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B0B72" w14:textId="6D300275" w:rsidR="000171EB" w:rsidRPr="00D25038" w:rsidRDefault="00726C25" w:rsidP="00D25038">
      <w:pPr>
        <w:pStyle w:val="CoverA"/>
        <w:spacing w:line="23" w:lineRule="atLeast"/>
        <w:rPr>
          <w:rFonts w:asciiTheme="majorHAnsi" w:hAnsiTheme="majorHAnsi" w:cstheme="majorHAnsi"/>
        </w:rPr>
      </w:pPr>
      <w:r w:rsidRPr="00D25038">
        <w:rPr>
          <w:rFonts w:asciiTheme="majorHAnsi" w:hAnsiTheme="majorHAnsi" w:cstheme="majorHAnsi"/>
          <w:sz w:val="38"/>
          <w:szCs w:val="38"/>
        </w:rPr>
        <w:t>UK-VN HEP conference: University leadership and governance – navigating the course through major HE disruption</w:t>
      </w:r>
    </w:p>
    <w:p w14:paraId="3F42E915" w14:textId="77777777" w:rsidR="003140C7" w:rsidRPr="00D25038" w:rsidRDefault="001B2E1D" w:rsidP="00D25038">
      <w:pPr>
        <w:spacing w:line="23" w:lineRule="atLeast"/>
        <w:rPr>
          <w:rFonts w:asciiTheme="majorHAnsi" w:hAnsiTheme="majorHAnsi" w:cstheme="majorHAnsi"/>
        </w:rPr>
      </w:pPr>
      <w:r w:rsidRPr="00D25038">
        <w:rPr>
          <w:rFonts w:asciiTheme="majorHAnsi" w:hAnsiTheme="majorHAnsi" w:cstheme="majorHAnsi"/>
          <w:noProof/>
          <w:color w:val="FFFFFF" w:themeColor="background1"/>
        </w:rPr>
        <mc:AlternateContent>
          <mc:Choice Requires="wps">
            <w:drawing>
              <wp:anchor distT="0" distB="0" distL="114300" distR="114300" simplePos="0" relativeHeight="251661311" behindDoc="0" locked="0" layoutInCell="1" allowOverlap="0" wp14:anchorId="4AF02814" wp14:editId="7A3E74BC">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EA6A4DB"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04F4AE36" w14:textId="72CC7270" w:rsidR="003140C7" w:rsidRPr="00D25038" w:rsidRDefault="00726C25" w:rsidP="00D25038">
      <w:pPr>
        <w:pStyle w:val="CoverTitle"/>
        <w:spacing w:after="120" w:line="23" w:lineRule="atLeast"/>
        <w:rPr>
          <w:rFonts w:asciiTheme="majorHAnsi" w:hAnsiTheme="majorHAnsi" w:cstheme="majorHAnsi"/>
        </w:rPr>
      </w:pPr>
      <w:bookmarkStart w:id="0" w:name="_GoBack"/>
      <w:r w:rsidRPr="00D25038">
        <w:rPr>
          <w:rFonts w:asciiTheme="majorHAnsi" w:hAnsiTheme="majorHAnsi" w:cstheme="majorHAnsi"/>
          <w:sz w:val="62"/>
          <w:szCs w:val="62"/>
        </w:rPr>
        <w:t>Speakers and panellist</w:t>
      </w:r>
    </w:p>
    <w:bookmarkEnd w:id="0"/>
    <w:p w14:paraId="337E332E" w14:textId="5ACEBF33" w:rsidR="007E4D04" w:rsidRDefault="007E4D04" w:rsidP="00D25038">
      <w:pPr>
        <w:spacing w:line="23" w:lineRule="atLeast"/>
        <w:rPr>
          <w:rFonts w:asciiTheme="majorHAnsi" w:hAnsiTheme="majorHAnsi" w:cstheme="majorHAnsi"/>
          <w:b/>
        </w:rPr>
      </w:pPr>
    </w:p>
    <w:tbl>
      <w:tblPr>
        <w:tblStyle w:val="GridTable1Light-Accent1"/>
        <w:tblW w:w="9895" w:type="dxa"/>
        <w:tblLook w:val="04A0" w:firstRow="1" w:lastRow="0" w:firstColumn="1" w:lastColumn="0" w:noHBand="0" w:noVBand="1"/>
      </w:tblPr>
      <w:tblGrid>
        <w:gridCol w:w="2496"/>
        <w:gridCol w:w="7399"/>
      </w:tblGrid>
      <w:tr w:rsidR="007F5D6A" w:rsidRPr="00D25038" w14:paraId="36BDA3A5" w14:textId="77777777" w:rsidTr="007F5D6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F80D8F2" w14:textId="15F9F2F4" w:rsidR="007F5D6A" w:rsidRPr="007F5D6A" w:rsidRDefault="007F5D6A" w:rsidP="00651B04">
            <w:pPr>
              <w:spacing w:line="23" w:lineRule="atLeast"/>
              <w:rPr>
                <w:rFonts w:asciiTheme="majorHAnsi" w:hAnsiTheme="majorHAnsi" w:cstheme="majorHAnsi"/>
                <w:bCs w:val="0"/>
                <w:sz w:val="22"/>
                <w:szCs w:val="22"/>
              </w:rPr>
            </w:pPr>
            <w:r w:rsidRPr="007F5D6A">
              <w:rPr>
                <w:rFonts w:ascii="Times New Roman" w:hAnsi="Times New Roman" w:cs="Times New Roman"/>
                <w:noProof/>
                <w:sz w:val="22"/>
                <w:szCs w:val="22"/>
              </w:rPr>
              <w:drawing>
                <wp:anchor distT="0" distB="0" distL="114300" distR="114300" simplePos="0" relativeHeight="251667455" behindDoc="1" locked="0" layoutInCell="1" allowOverlap="1" wp14:anchorId="05BF1424" wp14:editId="01CAF08D">
                  <wp:simplePos x="0" y="0"/>
                  <wp:positionH relativeFrom="column">
                    <wp:posOffset>-63500</wp:posOffset>
                  </wp:positionH>
                  <wp:positionV relativeFrom="paragraph">
                    <wp:posOffset>1905</wp:posOffset>
                  </wp:positionV>
                  <wp:extent cx="1398905" cy="2100580"/>
                  <wp:effectExtent l="0" t="0" r="0" b="0"/>
                  <wp:wrapTight wrapText="bothSides">
                    <wp:wrapPolygon edited="0">
                      <wp:start x="0" y="0"/>
                      <wp:lineTo x="0" y="21352"/>
                      <wp:lineTo x="21178" y="21352"/>
                      <wp:lineTo x="21178" y="0"/>
                      <wp:lineTo x="0" y="0"/>
                    </wp:wrapPolygon>
                  </wp:wrapTight>
                  <wp:docPr id="16" name="Picture 16"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earing a suit and ti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905" cy="2100580"/>
                          </a:xfrm>
                          <a:prstGeom prst="rect">
                            <a:avLst/>
                          </a:prstGeom>
                          <a:noFill/>
                        </pic:spPr>
                      </pic:pic>
                    </a:graphicData>
                  </a:graphic>
                  <wp14:sizeRelH relativeFrom="page">
                    <wp14:pctWidth>0</wp14:pctWidth>
                  </wp14:sizeRelH>
                  <wp14:sizeRelV relativeFrom="page">
                    <wp14:pctHeight>0</wp14:pctHeight>
                  </wp14:sizeRelV>
                </wp:anchor>
              </w:drawing>
            </w:r>
          </w:p>
        </w:tc>
        <w:tc>
          <w:tcPr>
            <w:tcW w:w="765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FD5B710" w14:textId="77777777" w:rsidR="007F5D6A" w:rsidRPr="007F5D6A" w:rsidRDefault="007F5D6A" w:rsidP="00651B04">
            <w:pPr>
              <w:spacing w:before="60" w:line="23"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highlight w:val="lightGray"/>
              </w:rPr>
            </w:pPr>
            <w:r w:rsidRPr="007F5D6A">
              <w:rPr>
                <w:rFonts w:asciiTheme="majorHAnsi" w:hAnsiTheme="majorHAnsi" w:cstheme="majorHAnsi"/>
                <w:sz w:val="22"/>
                <w:szCs w:val="22"/>
                <w:highlight w:val="lightGray"/>
              </w:rPr>
              <w:t>Assoc Prof Hoang Minh Son, Vice Minister, Ministry of Education and Training</w:t>
            </w:r>
          </w:p>
          <w:p w14:paraId="3E2E1312" w14:textId="77777777" w:rsidR="00CF2C65" w:rsidRPr="00CF2C65" w:rsidRDefault="00CF2C65" w:rsidP="00CF2C65">
            <w:pPr>
              <w:pStyle w:val="NormalWeb"/>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rPr>
            </w:pPr>
            <w:r w:rsidRPr="00CF2C65">
              <w:rPr>
                <w:rFonts w:asciiTheme="majorHAnsi" w:hAnsiTheme="majorHAnsi" w:cstheme="majorHAnsi"/>
                <w:b w:val="0"/>
                <w:bCs w:val="0"/>
                <w:sz w:val="22"/>
                <w:szCs w:val="22"/>
              </w:rPr>
              <w:t>Assoc Prof Hoang Minh Son was appointed Vice Minister, Ministry of Education and Training on 2 October 2020. Assoc Prof Hoang Minh Son is responsible for higher education, teacher training development, technology application, etc.</w:t>
            </w:r>
          </w:p>
          <w:p w14:paraId="5E4A1FA9" w14:textId="64ECD6DC" w:rsidR="007F5D6A" w:rsidRDefault="00CF2C65" w:rsidP="00CF2C65">
            <w:pPr>
              <w:pStyle w:val="NormalWeb"/>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CF2C65">
              <w:rPr>
                <w:rFonts w:asciiTheme="majorHAnsi" w:hAnsiTheme="majorHAnsi" w:cstheme="majorHAnsi"/>
                <w:b w:val="0"/>
                <w:bCs w:val="0"/>
                <w:sz w:val="22"/>
                <w:szCs w:val="22"/>
              </w:rPr>
              <w:t>Before that, Assoc Prof Hoang Minh Son was Chair of University Council and President of Hanoi University of Science and Technology. He has been recognised as a transformative education leader for the university, and a regular consultant for the Vietnamese Government and the Ministry of Education and Training in the areas of higher education reforms such as autonomy, leadership and governance, and quality assurance. He also contribute</w:t>
            </w:r>
            <w:r w:rsidR="00433EB7">
              <w:rPr>
                <w:rFonts w:asciiTheme="majorHAnsi" w:hAnsiTheme="majorHAnsi" w:cstheme="majorHAnsi"/>
                <w:b w:val="0"/>
                <w:bCs w:val="0"/>
                <w:sz w:val="22"/>
                <w:szCs w:val="22"/>
              </w:rPr>
              <w:t>d</w:t>
            </w:r>
            <w:r w:rsidRPr="00CF2C65">
              <w:rPr>
                <w:rFonts w:asciiTheme="majorHAnsi" w:hAnsiTheme="majorHAnsi" w:cstheme="majorHAnsi"/>
                <w:b w:val="0"/>
                <w:bCs w:val="0"/>
                <w:sz w:val="22"/>
                <w:szCs w:val="22"/>
              </w:rPr>
              <w:t xml:space="preserve"> his expertise to developing an innovative university model towards the industrial revolution 4.0 in Vietnam.</w:t>
            </w:r>
          </w:p>
          <w:p w14:paraId="5D0F8066" w14:textId="1E9892F2" w:rsidR="00CF2C65" w:rsidRPr="00CF2C65" w:rsidRDefault="00CF2C65" w:rsidP="00CF2C65">
            <w:pPr>
              <w:pStyle w:val="NormalWeb"/>
              <w:cnfStyle w:val="100000000000" w:firstRow="1" w:lastRow="0" w:firstColumn="0" w:lastColumn="0" w:oddVBand="0" w:evenVBand="0" w:oddHBand="0" w:evenHBand="0" w:firstRowFirstColumn="0" w:firstRowLastColumn="0" w:lastRowFirstColumn="0" w:lastRowLastColumn="0"/>
              <w:rPr>
                <w:sz w:val="28"/>
                <w:szCs w:val="28"/>
              </w:rPr>
            </w:pPr>
          </w:p>
        </w:tc>
      </w:tr>
      <w:tr w:rsidR="007F5D6A" w:rsidRPr="00D25038" w14:paraId="1ED602F1" w14:textId="77777777" w:rsidTr="00651B04">
        <w:trPr>
          <w:trHeight w:val="567"/>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60AC211" w14:textId="7CFA3431" w:rsidR="007F5D6A" w:rsidRPr="007F5D6A" w:rsidRDefault="007F5D6A" w:rsidP="00651B04">
            <w:pPr>
              <w:spacing w:line="23" w:lineRule="atLeast"/>
              <w:rPr>
                <w:rFonts w:asciiTheme="majorHAnsi" w:hAnsiTheme="majorHAnsi" w:cstheme="majorHAnsi"/>
                <w:bCs w:val="0"/>
                <w:sz w:val="22"/>
                <w:szCs w:val="22"/>
              </w:rPr>
            </w:pPr>
            <w:r w:rsidRPr="007F5D6A">
              <w:rPr>
                <w:noProof/>
                <w:sz w:val="22"/>
                <w:szCs w:val="22"/>
              </w:rPr>
              <w:drawing>
                <wp:inline distT="0" distB="0" distL="0" distR="0" wp14:anchorId="25B12E4B" wp14:editId="5FB3C785">
                  <wp:extent cx="1447138" cy="1574358"/>
                  <wp:effectExtent l="0" t="0" r="1270" b="6985"/>
                  <wp:docPr id="15" name="Picture 15" descr="C:\Users\Nguyen Thu Thuy\Downloads\Ảnh - Thủy.jpg"/>
                  <wp:cNvGraphicFramePr/>
                  <a:graphic xmlns:a="http://schemas.openxmlformats.org/drawingml/2006/main">
                    <a:graphicData uri="http://schemas.openxmlformats.org/drawingml/2006/picture">
                      <pic:pic xmlns:pic="http://schemas.openxmlformats.org/drawingml/2006/picture">
                        <pic:nvPicPr>
                          <pic:cNvPr id="2" name="Picture 2" descr="C:\Users\Nguyen Thu Thuy\Downloads\Ảnh - Thủy.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789" cy="1585946"/>
                          </a:xfrm>
                          <a:prstGeom prst="rect">
                            <a:avLst/>
                          </a:prstGeom>
                          <a:noFill/>
                          <a:ln>
                            <a:noFill/>
                          </a:ln>
                        </pic:spPr>
                      </pic:pic>
                    </a:graphicData>
                  </a:graphic>
                </wp:inline>
              </w:drawing>
            </w:r>
          </w:p>
        </w:tc>
        <w:tc>
          <w:tcPr>
            <w:tcW w:w="7650"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9B79317" w14:textId="77777777" w:rsidR="007F5D6A" w:rsidRPr="007F5D6A" w:rsidRDefault="007F5D6A" w:rsidP="00651B04">
            <w:pPr>
              <w:spacing w:before="6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Assoc Prof Nguyen Thu Thuy, Director General, Department of Higher Education, Ministry of Education and Training</w:t>
            </w:r>
          </w:p>
          <w:p w14:paraId="2A516324" w14:textId="77777777" w:rsidR="007F5D6A" w:rsidRPr="007F5D6A" w:rsidRDefault="007F5D6A" w:rsidP="00651B04">
            <w:pPr>
              <w:spacing w:before="6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p w14:paraId="57E08418" w14:textId="1EC9BD3F" w:rsidR="007F5D6A" w:rsidRPr="007F5D6A" w:rsidRDefault="007F5D6A" w:rsidP="007F5D6A">
            <w:pPr>
              <w:spacing w:line="23"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sidRPr="007F5D6A">
              <w:rPr>
                <w:rFonts w:asciiTheme="majorHAnsi" w:hAnsiTheme="majorHAnsi" w:cstheme="majorHAnsi"/>
                <w:sz w:val="22"/>
                <w:szCs w:val="22"/>
                <w:lang w:val="en-US"/>
              </w:rPr>
              <w:t xml:space="preserve">Associate Prof. Dr. </w:t>
            </w:r>
            <w:r w:rsidR="001F7ACC">
              <w:rPr>
                <w:rFonts w:asciiTheme="majorHAnsi" w:hAnsiTheme="majorHAnsi" w:cstheme="majorHAnsi"/>
                <w:sz w:val="22"/>
                <w:szCs w:val="22"/>
                <w:lang w:val="en-US"/>
              </w:rPr>
              <w:t>Nguyen Thu Thuy</w:t>
            </w:r>
            <w:r w:rsidRPr="007F5D6A">
              <w:rPr>
                <w:rFonts w:asciiTheme="majorHAnsi" w:hAnsiTheme="majorHAnsi" w:cstheme="majorHAnsi"/>
                <w:sz w:val="22"/>
                <w:szCs w:val="22"/>
                <w:lang w:val="en-US"/>
              </w:rPr>
              <w:t xml:space="preserve"> is Director General, Higher Education Department, Ministry of Education and Training, Vietnam.</w:t>
            </w:r>
          </w:p>
          <w:p w14:paraId="5B385EEA" w14:textId="77777777" w:rsidR="007F5D6A" w:rsidRPr="007F5D6A" w:rsidRDefault="007F5D6A" w:rsidP="007F5D6A">
            <w:pPr>
              <w:spacing w:line="23"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sidRPr="007F5D6A">
              <w:rPr>
                <w:rFonts w:asciiTheme="majorHAnsi" w:hAnsiTheme="majorHAnsi" w:cstheme="majorHAnsi"/>
                <w:sz w:val="22"/>
                <w:szCs w:val="22"/>
                <w:lang w:val="en-US"/>
              </w:rPr>
              <w:t xml:space="preserve">Before that, she was Deputy Director General, Higher Education Department, and has a long academic career as former Vice President for research and international cooperation of Foreign Trade University, Vietnam. Dr. Thuy got her PhD in Finance from Rotterdam School of Management (Erasmus University, Rotterdam, the Netherlands), M.Sc. of Finance from Tilburg University (Tilburg, the Netherlands), M.A. of Development Economics from Institute of Social Studies (the Hague, the Netherlands) &amp; National Economics University (Hanoi, Vietnam), and B.A. of international economics from Foreign Trade University (Hanoi, Vietnam). </w:t>
            </w:r>
          </w:p>
          <w:p w14:paraId="65C3AD23" w14:textId="1C9E1AD1" w:rsidR="007F5D6A" w:rsidRPr="007F5D6A" w:rsidRDefault="007F5D6A" w:rsidP="007F5D6A">
            <w:pPr>
              <w:spacing w:before="6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lang w:val="en-US"/>
              </w:rPr>
              <w:t>Dr. Thuy’s professional activities focus extensively on higher education governance, besides economics and finance. She also acts as local consultant for various educational capacity-building projects of Vietnam’s Ministry of Education and Training (BCEP, TBS2, HEP2). Dr. Thuy has published extensively in academic journals, both locally and internationally, and written many books and textbooks.</w:t>
            </w:r>
          </w:p>
        </w:tc>
      </w:tr>
    </w:tbl>
    <w:p w14:paraId="4889E9AF" w14:textId="6DD6B676" w:rsidR="007F5D6A" w:rsidRDefault="007F5D6A" w:rsidP="00D25038">
      <w:pPr>
        <w:spacing w:line="23" w:lineRule="atLeast"/>
        <w:rPr>
          <w:rFonts w:asciiTheme="majorHAnsi" w:hAnsiTheme="majorHAnsi" w:cstheme="majorHAnsi"/>
          <w:b/>
        </w:rPr>
      </w:pPr>
    </w:p>
    <w:p w14:paraId="6122CF8A" w14:textId="77777777" w:rsidR="007F5D6A" w:rsidRPr="00D25038" w:rsidRDefault="007F5D6A" w:rsidP="00D25038">
      <w:pPr>
        <w:spacing w:line="23" w:lineRule="atLeast"/>
        <w:rPr>
          <w:rFonts w:asciiTheme="majorHAnsi" w:hAnsiTheme="majorHAnsi" w:cstheme="majorHAnsi"/>
          <w:b/>
        </w:rPr>
      </w:pPr>
    </w:p>
    <w:tbl>
      <w:tblPr>
        <w:tblStyle w:val="GridTable1Light-Accent1"/>
        <w:tblW w:w="10165" w:type="dxa"/>
        <w:tblLook w:val="04A0" w:firstRow="1" w:lastRow="0" w:firstColumn="1" w:lastColumn="0" w:noHBand="0" w:noVBand="1"/>
      </w:tblPr>
      <w:tblGrid>
        <w:gridCol w:w="2300"/>
        <w:gridCol w:w="7596"/>
        <w:gridCol w:w="269"/>
      </w:tblGrid>
      <w:tr w:rsidR="00643002" w:rsidRPr="00D25038" w14:paraId="34ABF5F6" w14:textId="77777777" w:rsidTr="007F5D6A">
        <w:trPr>
          <w:gridAfter w:val="1"/>
          <w:cnfStyle w:val="100000000000" w:firstRow="1" w:lastRow="0" w:firstColumn="0" w:lastColumn="0" w:oddVBand="0" w:evenVBand="0" w:oddHBand="0" w:evenHBand="0" w:firstRowFirstColumn="0" w:firstRowLastColumn="0" w:lastRowFirstColumn="0" w:lastRowLastColumn="0"/>
          <w:wAfter w:w="269" w:type="dxa"/>
          <w:trHeight w:val="567"/>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B7E3D76" w14:textId="4E6D59D5" w:rsidR="00354960" w:rsidRPr="007F5D6A" w:rsidRDefault="00726C25" w:rsidP="00D25038">
            <w:pPr>
              <w:spacing w:line="23" w:lineRule="atLeast"/>
              <w:rPr>
                <w:rFonts w:asciiTheme="majorHAnsi" w:hAnsiTheme="majorHAnsi" w:cstheme="majorHAnsi"/>
                <w:bCs w:val="0"/>
                <w:sz w:val="22"/>
                <w:szCs w:val="22"/>
              </w:rPr>
            </w:pPr>
            <w:r w:rsidRPr="007F5D6A">
              <w:rPr>
                <w:rFonts w:asciiTheme="majorHAnsi" w:hAnsiTheme="majorHAnsi" w:cstheme="majorHAnsi"/>
                <w:bCs w:val="0"/>
                <w:sz w:val="22"/>
                <w:szCs w:val="22"/>
              </w:rPr>
              <w:t>Panel discussion 1</w:t>
            </w:r>
          </w:p>
        </w:tc>
        <w:tc>
          <w:tcPr>
            <w:tcW w:w="759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50891DE" w14:textId="531C79CA" w:rsidR="00354960" w:rsidRPr="007F5D6A" w:rsidRDefault="00726C25" w:rsidP="00D25038">
            <w:pPr>
              <w:spacing w:before="60" w:line="23"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bCs w:val="0"/>
                <w:sz w:val="22"/>
                <w:szCs w:val="22"/>
              </w:rPr>
              <w:t>University leadership and governance – reflection on partnership gains and identification of future opportunities</w:t>
            </w:r>
          </w:p>
        </w:tc>
      </w:tr>
      <w:tr w:rsidR="00643002" w:rsidRPr="00D25038" w14:paraId="7D72D0F4" w14:textId="77777777" w:rsidTr="007F5D6A">
        <w:trPr>
          <w:gridAfter w:val="1"/>
          <w:wAfter w:w="269" w:type="dxa"/>
          <w:trHeight w:val="567"/>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7C262B1" w14:textId="66907670" w:rsidR="00643002" w:rsidRPr="007F5D6A" w:rsidRDefault="00643002" w:rsidP="00D25038">
            <w:pPr>
              <w:spacing w:line="23" w:lineRule="atLeast"/>
              <w:rPr>
                <w:rFonts w:asciiTheme="majorHAnsi" w:hAnsiTheme="majorHAnsi" w:cstheme="majorHAnsi"/>
                <w:sz w:val="22"/>
                <w:szCs w:val="22"/>
              </w:rPr>
            </w:pPr>
            <w:r w:rsidRPr="007F5D6A">
              <w:rPr>
                <w:rFonts w:asciiTheme="majorHAnsi" w:hAnsiTheme="majorHAnsi" w:cstheme="majorHAnsi"/>
                <w:noProof/>
                <w:sz w:val="22"/>
                <w:szCs w:val="22"/>
              </w:rPr>
              <w:drawing>
                <wp:inline distT="0" distB="0" distL="0" distR="0" wp14:anchorId="273717B2" wp14:editId="30E1EEBC">
                  <wp:extent cx="1304925" cy="1905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p>
        </w:tc>
        <w:tc>
          <w:tcPr>
            <w:tcW w:w="7596"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C248DF1" w14:textId="77777777" w:rsidR="00643002" w:rsidRPr="007F5D6A" w:rsidRDefault="00643002" w:rsidP="00D25038">
            <w:pPr>
              <w:spacing w:before="60" w:line="23" w:lineRule="atLeas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22"/>
                <w:szCs w:val="22"/>
                <w:lang w:eastAsia="zh-TW"/>
              </w:rPr>
            </w:pPr>
            <w:r w:rsidRPr="007F5D6A">
              <w:rPr>
                <w:rFonts w:asciiTheme="majorHAnsi" w:eastAsia="Calibri" w:hAnsiTheme="majorHAnsi" w:cstheme="majorHAnsi"/>
                <w:b/>
                <w:sz w:val="22"/>
                <w:szCs w:val="22"/>
                <w:lang w:eastAsia="zh-TW"/>
              </w:rPr>
              <w:t>Rob Humphreys CBE FLSW</w:t>
            </w:r>
          </w:p>
          <w:p w14:paraId="77511A81" w14:textId="078A34B0" w:rsidR="00643002" w:rsidRPr="007F5D6A" w:rsidRDefault="00643002" w:rsidP="00D25038">
            <w:pPr>
              <w:spacing w:line="23"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22"/>
                <w:szCs w:val="22"/>
                <w:lang w:val="en-US"/>
              </w:rPr>
            </w:pPr>
            <w:r w:rsidRPr="007F5D6A">
              <w:rPr>
                <w:rFonts w:asciiTheme="majorHAnsi" w:eastAsia="Calibri" w:hAnsiTheme="majorHAnsi" w:cstheme="majorHAnsi"/>
                <w:sz w:val="22"/>
                <w:szCs w:val="22"/>
                <w:lang w:eastAsia="zh-TW"/>
              </w:rPr>
              <w:t xml:space="preserve">Rob Humphreys is a member of the Council of the Higher Education Funding Council for Wales, having previously been Director of The Open University in Wales from 2007 to 2017. On behalf of the Global Wales partnership, he has been instrumental in establishing bilateral relationships, at higher education and governmental levels, between Wales and Vietnam. Rob has twice been elected by university leaders in Wales to the role of Vice Chair of the national sectoral body, Universities Wales. During his career at senior level Rob has been appointed by the Government to serve on a number of major reviews and Commissions in Wales. These include the Independent Review of Higher Education, the Silk Commission on Devolution, and most recently the Diamond Review of higher education funding in Wales (2015-16). He was Chair of the independent review of governance in further education (the Humphreys Review), and independent chair of the merger of the two Workers Educational Association organisations in Wales to become WEA Cymru (now Adult Learning Wales). On two occasions was appointed as specialist adviser on FE and HE to the Welsh Affairs Committee of the House of Commons. </w:t>
            </w:r>
            <w:r w:rsidRPr="007F5D6A">
              <w:rPr>
                <w:rFonts w:asciiTheme="majorHAnsi" w:eastAsia="Calibri" w:hAnsiTheme="majorHAnsi" w:cstheme="majorHAnsi"/>
                <w:sz w:val="22"/>
                <w:szCs w:val="22"/>
              </w:rPr>
              <w:t>Before joining the OU Rob was Director of the National Institute of Adult Continuing Education in Wales, and prior to that lectured in adult education at Swansea University for 12 years. During his time at Swansea he worked on the award-winning Community University of the Valleys project, for which he was awarded a Distinguished Teaching Award.  Rob is</w:t>
            </w:r>
            <w:r w:rsidRPr="007F5D6A">
              <w:rPr>
                <w:rFonts w:asciiTheme="majorHAnsi" w:eastAsia="Calibri" w:hAnsiTheme="majorHAnsi" w:cstheme="majorHAnsi"/>
                <w:sz w:val="22"/>
                <w:szCs w:val="22"/>
                <w:lang w:val="en-US"/>
              </w:rPr>
              <w:t xml:space="preserve"> a Trustee of the National Museum of Wales and has recently been appointed as Trustee of the British Council. He is an elected Fellow of the Learned Society of Wales, and in 2015 was awarded a CBE for services to adult education and voluntary movements in Wales. </w:t>
            </w:r>
          </w:p>
        </w:tc>
      </w:tr>
      <w:tr w:rsidR="00643002" w:rsidRPr="00D25038" w14:paraId="5665E562" w14:textId="77777777" w:rsidTr="007F5D6A">
        <w:trPr>
          <w:gridAfter w:val="1"/>
          <w:wAfter w:w="269" w:type="dxa"/>
          <w:trHeight w:val="510"/>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8520A4B" w14:textId="77777777" w:rsidR="00726C25" w:rsidRPr="007F5D6A" w:rsidRDefault="00726C25" w:rsidP="00D25038">
            <w:pPr>
              <w:spacing w:before="60" w:line="23" w:lineRule="atLeast"/>
              <w:rPr>
                <w:rFonts w:asciiTheme="majorHAnsi" w:hAnsiTheme="majorHAnsi" w:cstheme="majorHAnsi"/>
                <w:sz w:val="22"/>
                <w:szCs w:val="22"/>
              </w:rPr>
            </w:pPr>
            <w:r w:rsidRPr="007F5D6A">
              <w:rPr>
                <w:rFonts w:asciiTheme="majorHAnsi" w:hAnsiTheme="majorHAnsi" w:cstheme="majorHAnsi"/>
                <w:noProof/>
                <w:sz w:val="22"/>
                <w:szCs w:val="22"/>
              </w:rPr>
              <w:drawing>
                <wp:inline distT="0" distB="0" distL="0" distR="0" wp14:anchorId="1E1DBE6A" wp14:editId="761EABDE">
                  <wp:extent cx="1098550" cy="1638300"/>
                  <wp:effectExtent l="0" t="0" r="6350" b="0"/>
                  <wp:docPr id="4" name="Picture 4" descr="IMG_5953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953 mon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98550" cy="1638300"/>
                          </a:xfrm>
                          <a:prstGeom prst="rect">
                            <a:avLst/>
                          </a:prstGeom>
                          <a:noFill/>
                          <a:ln>
                            <a:noFill/>
                          </a:ln>
                        </pic:spPr>
                      </pic:pic>
                    </a:graphicData>
                  </a:graphic>
                </wp:inline>
              </w:drawing>
            </w:r>
          </w:p>
        </w:tc>
        <w:tc>
          <w:tcPr>
            <w:tcW w:w="759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E619D84" w14:textId="77777777" w:rsidR="00726C25" w:rsidRPr="007F5D6A" w:rsidRDefault="00726C25" w:rsidP="00D25038">
            <w:pPr>
              <w:pStyle w:val="Heading3"/>
              <w:spacing w:before="300" w:beforeAutospacing="0" w:after="120" w:afterAutospacing="0" w:line="23" w:lineRule="atLeast"/>
              <w:outlineLvl w:val="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7F5D6A">
              <w:rPr>
                <w:rFonts w:asciiTheme="majorHAnsi" w:eastAsia="Times New Roman" w:hAnsiTheme="majorHAnsi" w:cstheme="majorHAnsi"/>
                <w:sz w:val="22"/>
                <w:szCs w:val="22"/>
              </w:rPr>
              <w:t>Gwen Williams, Head of International, Universities Wales, Head of Global Wales Programme</w:t>
            </w:r>
          </w:p>
          <w:p w14:paraId="21E48242" w14:textId="77777777" w:rsidR="00726C25" w:rsidRPr="007F5D6A" w:rsidRDefault="00726C25" w:rsidP="00D25038">
            <w:pPr>
              <w:spacing w:before="6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Gwen has managed the international portfolio at Universities Wales since June 2014. She has been responsible for the design and development of the Global Wales programme, working with government and other key partners in Wales to build consensus and secure funding. Prior to joining Universities Wales, Gwen spent the early part of her career in Brussels working for the Foreign and Commonwealth Office and representing the interests of the higher education sector.</w:t>
            </w:r>
          </w:p>
        </w:tc>
      </w:tr>
      <w:tr w:rsidR="00643002" w:rsidRPr="00D25038" w14:paraId="5671E6BC" w14:textId="77777777" w:rsidTr="007F5D6A">
        <w:trPr>
          <w:gridAfter w:val="1"/>
          <w:wAfter w:w="269" w:type="dxa"/>
          <w:trHeight w:val="510"/>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CAB4898" w14:textId="00248A4A" w:rsidR="00AE327B" w:rsidRPr="007F5D6A" w:rsidRDefault="00AE327B" w:rsidP="00D25038">
            <w:pPr>
              <w:spacing w:before="60" w:line="23" w:lineRule="atLeast"/>
              <w:rPr>
                <w:rFonts w:asciiTheme="majorHAnsi" w:hAnsiTheme="majorHAnsi" w:cstheme="majorHAnsi"/>
                <w:noProof/>
                <w:sz w:val="22"/>
                <w:szCs w:val="22"/>
              </w:rPr>
            </w:pPr>
            <w:r w:rsidRPr="007F5D6A">
              <w:rPr>
                <w:rFonts w:asciiTheme="majorHAnsi" w:eastAsia="Times New Roman" w:hAnsiTheme="majorHAnsi" w:cstheme="majorHAnsi"/>
                <w:noProof/>
                <w:sz w:val="22"/>
                <w:szCs w:val="22"/>
              </w:rPr>
              <w:drawing>
                <wp:inline distT="0" distB="0" distL="0" distR="0" wp14:anchorId="14D9DAD4" wp14:editId="3F2232B9">
                  <wp:extent cx="1173299" cy="920750"/>
                  <wp:effectExtent l="0" t="0" r="8255" b="0"/>
                  <wp:docPr id="6" name="Picture 6" descr="DR TH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THE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4023" cy="929166"/>
                          </a:xfrm>
                          <a:prstGeom prst="rect">
                            <a:avLst/>
                          </a:prstGeom>
                          <a:noFill/>
                          <a:ln>
                            <a:noFill/>
                          </a:ln>
                        </pic:spPr>
                      </pic:pic>
                    </a:graphicData>
                  </a:graphic>
                </wp:inline>
              </w:drawing>
            </w:r>
          </w:p>
        </w:tc>
        <w:tc>
          <w:tcPr>
            <w:tcW w:w="759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AA12735" w14:textId="742C0E1F" w:rsidR="00AE327B" w:rsidRPr="007F5D6A" w:rsidRDefault="00AE327B" w:rsidP="00D25038">
            <w:pPr>
              <w:spacing w:line="23" w:lineRule="atLeast"/>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2"/>
                <w:szCs w:val="22"/>
              </w:rPr>
            </w:pPr>
            <w:r w:rsidRPr="007F5D6A">
              <w:rPr>
                <w:rFonts w:asciiTheme="majorHAnsi" w:eastAsia="Times New Roman" w:hAnsiTheme="majorHAnsi" w:cstheme="majorHAnsi"/>
                <w:b/>
                <w:sz w:val="22"/>
                <w:szCs w:val="22"/>
              </w:rPr>
              <w:t>D</w:t>
            </w:r>
            <w:r w:rsidR="00726C25" w:rsidRPr="007F5D6A">
              <w:rPr>
                <w:rFonts w:asciiTheme="majorHAnsi" w:eastAsia="Times New Roman" w:hAnsiTheme="majorHAnsi" w:cstheme="majorHAnsi"/>
                <w:b/>
                <w:sz w:val="22"/>
                <w:szCs w:val="22"/>
              </w:rPr>
              <w:t>r</w:t>
            </w:r>
            <w:r w:rsidRPr="007F5D6A">
              <w:rPr>
                <w:rFonts w:asciiTheme="majorHAnsi" w:eastAsia="Times New Roman" w:hAnsiTheme="majorHAnsi" w:cstheme="majorHAnsi"/>
                <w:b/>
                <w:sz w:val="22"/>
                <w:szCs w:val="22"/>
              </w:rPr>
              <w:t xml:space="preserve"> THEINGI, </w:t>
            </w:r>
            <w:r w:rsidRPr="007F5D6A">
              <w:rPr>
                <w:rFonts w:asciiTheme="majorHAnsi" w:eastAsia="Times New Roman" w:hAnsiTheme="majorHAnsi" w:cstheme="majorHAnsi"/>
                <w:b/>
                <w:bCs/>
                <w:sz w:val="22"/>
                <w:szCs w:val="22"/>
              </w:rPr>
              <w:t xml:space="preserve">Rector, Technological University – </w:t>
            </w:r>
            <w:proofErr w:type="spellStart"/>
            <w:r w:rsidRPr="007F5D6A">
              <w:rPr>
                <w:rFonts w:asciiTheme="majorHAnsi" w:eastAsia="Times New Roman" w:hAnsiTheme="majorHAnsi" w:cstheme="majorHAnsi"/>
                <w:b/>
                <w:bCs/>
                <w:sz w:val="22"/>
                <w:szCs w:val="22"/>
              </w:rPr>
              <w:t>Thanlyin</w:t>
            </w:r>
            <w:proofErr w:type="spellEnd"/>
            <w:r w:rsidRPr="007F5D6A">
              <w:rPr>
                <w:rFonts w:asciiTheme="majorHAnsi" w:eastAsia="Times New Roman" w:hAnsiTheme="majorHAnsi" w:cstheme="majorHAnsi"/>
                <w:b/>
                <w:bCs/>
                <w:sz w:val="22"/>
                <w:szCs w:val="22"/>
              </w:rPr>
              <w:t>, Ministry of Education, Myanmar</w:t>
            </w:r>
          </w:p>
          <w:p w14:paraId="3E5A38A7" w14:textId="136A20BB" w:rsidR="00AE327B" w:rsidRPr="007F5D6A" w:rsidRDefault="00AE327B" w:rsidP="00D25038">
            <w:pPr>
              <w:spacing w:line="23"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p w14:paraId="520CF723" w14:textId="4ADB1834" w:rsidR="00AE327B" w:rsidRPr="007F5D6A" w:rsidRDefault="00AE327B" w:rsidP="00D25038">
            <w:pPr>
              <w:spacing w:line="23" w:lineRule="atLeast"/>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2"/>
                <w:szCs w:val="22"/>
              </w:rPr>
            </w:pPr>
            <w:r w:rsidRPr="007F5D6A">
              <w:rPr>
                <w:rFonts w:asciiTheme="majorHAnsi" w:hAnsiTheme="majorHAnsi" w:cstheme="majorHAnsi"/>
                <w:sz w:val="22"/>
                <w:szCs w:val="22"/>
              </w:rPr>
              <w:t xml:space="preserve">She is an active Central Executive Committee (CEC) member of Rectors’ Committee (RC) in Myanmar since 2018. She is also a </w:t>
            </w:r>
            <w:proofErr w:type="spellStart"/>
            <w:r w:rsidRPr="007F5D6A">
              <w:rPr>
                <w:rFonts w:asciiTheme="majorHAnsi" w:hAnsiTheme="majorHAnsi" w:cstheme="majorHAnsi"/>
                <w:sz w:val="22"/>
                <w:szCs w:val="22"/>
              </w:rPr>
              <w:t>Councilor</w:t>
            </w:r>
            <w:proofErr w:type="spellEnd"/>
            <w:r w:rsidRPr="007F5D6A">
              <w:rPr>
                <w:rFonts w:asciiTheme="majorHAnsi" w:hAnsiTheme="majorHAnsi" w:cstheme="majorHAnsi"/>
                <w:sz w:val="22"/>
                <w:szCs w:val="22"/>
              </w:rPr>
              <w:t xml:space="preserve"> of Myanmar Engineering Council (2103-Present). She holds a Fellowship of ASEAN Academy of Engineering and Technology (AAET).  She is also a project board member, representing Rectors’ Committee (RC), in cooperation with the National Education Policy Commission (NEPC), Ministry of Education (</w:t>
            </w:r>
            <w:proofErr w:type="spellStart"/>
            <w:r w:rsidRPr="007F5D6A">
              <w:rPr>
                <w:rFonts w:asciiTheme="majorHAnsi" w:hAnsiTheme="majorHAnsi" w:cstheme="majorHAnsi"/>
                <w:sz w:val="22"/>
                <w:szCs w:val="22"/>
              </w:rPr>
              <w:t>MoE</w:t>
            </w:r>
            <w:proofErr w:type="spellEnd"/>
            <w:r w:rsidRPr="007F5D6A">
              <w:rPr>
                <w:rFonts w:asciiTheme="majorHAnsi" w:hAnsiTheme="majorHAnsi" w:cstheme="majorHAnsi"/>
                <w:sz w:val="22"/>
                <w:szCs w:val="22"/>
              </w:rPr>
              <w:t>) and British Council. She is Senior Trainer of   NIHED programme. And, she is Rector of Technological University (</w:t>
            </w:r>
            <w:proofErr w:type="spellStart"/>
            <w:r w:rsidRPr="007F5D6A">
              <w:rPr>
                <w:rFonts w:asciiTheme="majorHAnsi" w:hAnsiTheme="majorHAnsi" w:cstheme="majorHAnsi"/>
                <w:sz w:val="22"/>
                <w:szCs w:val="22"/>
              </w:rPr>
              <w:t>Thanlyin</w:t>
            </w:r>
            <w:proofErr w:type="spellEnd"/>
            <w:r w:rsidRPr="007F5D6A">
              <w:rPr>
                <w:rFonts w:asciiTheme="majorHAnsi" w:hAnsiTheme="majorHAnsi" w:cstheme="majorHAnsi"/>
                <w:sz w:val="22"/>
                <w:szCs w:val="22"/>
              </w:rPr>
              <w:t>) under Ministry of Education, Myanmar.</w:t>
            </w:r>
          </w:p>
        </w:tc>
      </w:tr>
      <w:tr w:rsidR="00643002" w:rsidRPr="00D25038" w14:paraId="2B87EE3E" w14:textId="77777777" w:rsidTr="007F5D6A">
        <w:trPr>
          <w:gridAfter w:val="1"/>
          <w:wAfter w:w="269" w:type="dxa"/>
          <w:trHeight w:val="510"/>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E346B3E" w14:textId="55289BE0" w:rsidR="00AE327B" w:rsidRPr="007F5D6A" w:rsidRDefault="00AE327B" w:rsidP="00D25038">
            <w:pPr>
              <w:spacing w:before="60" w:line="23" w:lineRule="atLeast"/>
              <w:rPr>
                <w:rFonts w:asciiTheme="majorHAnsi" w:hAnsiTheme="majorHAnsi" w:cstheme="majorHAnsi"/>
                <w:noProof/>
                <w:sz w:val="22"/>
                <w:szCs w:val="22"/>
              </w:rPr>
            </w:pPr>
            <w:r w:rsidRPr="007F5D6A">
              <w:rPr>
                <w:rFonts w:asciiTheme="majorHAnsi" w:hAnsiTheme="majorHAnsi" w:cstheme="majorHAnsi"/>
                <w:noProof/>
                <w:sz w:val="22"/>
                <w:szCs w:val="22"/>
              </w:rPr>
              <w:lastRenderedPageBreak/>
              <w:drawing>
                <wp:inline distT="0" distB="0" distL="0" distR="0" wp14:anchorId="4365A878" wp14:editId="77EB33D2">
                  <wp:extent cx="953622" cy="118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348" cy="1198316"/>
                          </a:xfrm>
                          <a:prstGeom prst="rect">
                            <a:avLst/>
                          </a:prstGeom>
                          <a:noFill/>
                          <a:ln>
                            <a:noFill/>
                          </a:ln>
                        </pic:spPr>
                      </pic:pic>
                    </a:graphicData>
                  </a:graphic>
                </wp:inline>
              </w:drawing>
            </w:r>
          </w:p>
        </w:tc>
        <w:tc>
          <w:tcPr>
            <w:tcW w:w="7596"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A74C8FB" w14:textId="3F2C57B9" w:rsidR="00AE327B" w:rsidRPr="007F5D6A" w:rsidRDefault="00726C25" w:rsidP="00D25038">
            <w:pPr>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 xml:space="preserve">Dr Yin </w:t>
            </w:r>
            <w:proofErr w:type="spellStart"/>
            <w:r w:rsidRPr="007F5D6A">
              <w:rPr>
                <w:rFonts w:asciiTheme="majorHAnsi" w:hAnsiTheme="majorHAnsi" w:cstheme="majorHAnsi"/>
                <w:b/>
                <w:bCs/>
                <w:sz w:val="22"/>
                <w:szCs w:val="22"/>
              </w:rPr>
              <w:t>Yin</w:t>
            </w:r>
            <w:proofErr w:type="spellEnd"/>
            <w:r w:rsidRPr="007F5D6A">
              <w:rPr>
                <w:rFonts w:asciiTheme="majorHAnsi" w:hAnsiTheme="majorHAnsi" w:cstheme="majorHAnsi"/>
                <w:b/>
                <w:bCs/>
                <w:sz w:val="22"/>
                <w:szCs w:val="22"/>
              </w:rPr>
              <w:t xml:space="preserve"> Win, </w:t>
            </w:r>
            <w:r w:rsidR="00B95803" w:rsidRPr="007F5D6A">
              <w:rPr>
                <w:rFonts w:asciiTheme="majorHAnsi" w:hAnsiTheme="majorHAnsi" w:cstheme="majorHAnsi"/>
                <w:b/>
                <w:bCs/>
                <w:sz w:val="22"/>
                <w:szCs w:val="22"/>
              </w:rPr>
              <w:t>Head, Department of Law, Taunggyi University, Myanmar</w:t>
            </w:r>
          </w:p>
          <w:p w14:paraId="6E3FB5C3" w14:textId="77777777" w:rsidR="00AE327B" w:rsidRPr="007F5D6A" w:rsidRDefault="00AE327B" w:rsidP="00D25038">
            <w:pPr>
              <w:spacing w:line="23" w:lineRule="atLeast"/>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 xml:space="preserve">She studied international law as </w:t>
            </w:r>
            <w:proofErr w:type="gramStart"/>
            <w:r w:rsidRPr="007F5D6A">
              <w:rPr>
                <w:rFonts w:asciiTheme="majorHAnsi" w:hAnsiTheme="majorHAnsi" w:cstheme="majorHAnsi"/>
                <w:sz w:val="22"/>
                <w:szCs w:val="22"/>
              </w:rPr>
              <w:t>specialization</w:t>
            </w:r>
            <w:proofErr w:type="gramEnd"/>
            <w:r w:rsidRPr="007F5D6A">
              <w:rPr>
                <w:rFonts w:asciiTheme="majorHAnsi" w:hAnsiTheme="majorHAnsi" w:cstheme="majorHAnsi"/>
                <w:sz w:val="22"/>
                <w:szCs w:val="22"/>
              </w:rPr>
              <w:t xml:space="preserve"> and she is teaching international human rights law and international humanitarian law in Taunggyi University. She is performing local trainer for environmental legal education in Myanmar appointed by IUCN Academy of Environmental Law. (https://www. teachenvirolaw.asia /profile/yin-yin-win). Dr Yin </w:t>
            </w:r>
            <w:proofErr w:type="spellStart"/>
            <w:r w:rsidRPr="007F5D6A">
              <w:rPr>
                <w:rFonts w:asciiTheme="majorHAnsi" w:hAnsiTheme="majorHAnsi" w:cstheme="majorHAnsi"/>
                <w:sz w:val="22"/>
                <w:szCs w:val="22"/>
              </w:rPr>
              <w:t>Yin</w:t>
            </w:r>
            <w:proofErr w:type="spellEnd"/>
            <w:r w:rsidRPr="007F5D6A">
              <w:rPr>
                <w:rFonts w:asciiTheme="majorHAnsi" w:hAnsiTheme="majorHAnsi" w:cstheme="majorHAnsi"/>
                <w:sz w:val="22"/>
                <w:szCs w:val="22"/>
              </w:rPr>
              <w:t xml:space="preserve"> Win is also one of the Executive Members the Asian Society if International Law. She is member of Administrative Body and Senate of Taunggyi University. She attended training relating to the NIHEAD and DIES NMT Workshops related to transforming higher education scenarios in Myanmar. She is also contact person at international relations office of Taunggyi University. She has done project for enhancement of students’ engagement: Second Year Law and Botany Courses in 2018-2019 academic year by the supervision of National Institute for Higher Education Development (NIHEAD) and UCL (UK). She is also selected to join at the NIHED </w:t>
            </w:r>
            <w:proofErr w:type="spellStart"/>
            <w:r w:rsidRPr="007F5D6A">
              <w:rPr>
                <w:rFonts w:asciiTheme="majorHAnsi" w:hAnsiTheme="majorHAnsi" w:cstheme="majorHAnsi"/>
                <w:sz w:val="22"/>
                <w:szCs w:val="22"/>
              </w:rPr>
              <w:t>ToT</w:t>
            </w:r>
            <w:proofErr w:type="spellEnd"/>
            <w:r w:rsidRPr="007F5D6A">
              <w:rPr>
                <w:rFonts w:asciiTheme="majorHAnsi" w:hAnsiTheme="majorHAnsi" w:cstheme="majorHAnsi"/>
                <w:sz w:val="22"/>
                <w:szCs w:val="22"/>
              </w:rPr>
              <w:t xml:space="preserve"> in April 2020. She is now preparing to give UC 21 Workshop in Myanmar for sharing her knowledge and experience from NIHED trainings in cooperation with the British Council, Department of Higher Education of Ministry of Education, Advanced HE (UK) and the participants of NIHED </w:t>
            </w:r>
            <w:proofErr w:type="spellStart"/>
            <w:r w:rsidRPr="007F5D6A">
              <w:rPr>
                <w:rFonts w:asciiTheme="majorHAnsi" w:hAnsiTheme="majorHAnsi" w:cstheme="majorHAnsi"/>
                <w:sz w:val="22"/>
                <w:szCs w:val="22"/>
              </w:rPr>
              <w:t>ToT</w:t>
            </w:r>
            <w:proofErr w:type="spellEnd"/>
            <w:r w:rsidRPr="007F5D6A">
              <w:rPr>
                <w:rFonts w:asciiTheme="majorHAnsi" w:hAnsiTheme="majorHAnsi" w:cstheme="majorHAnsi"/>
                <w:sz w:val="22"/>
                <w:szCs w:val="22"/>
              </w:rPr>
              <w:t>.</w:t>
            </w:r>
          </w:p>
          <w:p w14:paraId="4C030948" w14:textId="6D443F5D" w:rsidR="00B95803" w:rsidRPr="007F5D6A" w:rsidRDefault="00B95803" w:rsidP="00D25038">
            <w:pPr>
              <w:spacing w:line="23" w:lineRule="atLeast"/>
              <w:contextual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2"/>
                <w:szCs w:val="22"/>
              </w:rPr>
            </w:pPr>
          </w:p>
        </w:tc>
      </w:tr>
      <w:tr w:rsidR="00643002" w:rsidRPr="00D25038" w14:paraId="22314486" w14:textId="77777777" w:rsidTr="007F5D6A">
        <w:trPr>
          <w:gridAfter w:val="1"/>
          <w:wAfter w:w="269" w:type="dxa"/>
          <w:trHeight w:val="510"/>
        </w:trPr>
        <w:tc>
          <w:tcPr>
            <w:cnfStyle w:val="001000000000" w:firstRow="0" w:lastRow="0" w:firstColumn="1" w:lastColumn="0" w:oddVBand="0" w:evenVBand="0" w:oddHBand="0" w:evenHBand="0" w:firstRowFirstColumn="0" w:firstRowLastColumn="0" w:lastRowFirstColumn="0" w:lastRowLastColumn="0"/>
            <w:tcW w:w="2300"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7A2742FB" w14:textId="77777777" w:rsidR="00726C25" w:rsidRPr="007F5D6A" w:rsidRDefault="00726C25" w:rsidP="00D25038">
            <w:pPr>
              <w:tabs>
                <w:tab w:val="left" w:pos="2490"/>
              </w:tabs>
              <w:spacing w:before="60" w:line="23" w:lineRule="atLeast"/>
              <w:rPr>
                <w:rFonts w:asciiTheme="majorHAnsi" w:hAnsiTheme="majorHAnsi" w:cstheme="majorHAnsi"/>
                <w:sz w:val="22"/>
                <w:szCs w:val="22"/>
              </w:rPr>
            </w:pPr>
            <w:r w:rsidRPr="007F5D6A">
              <w:rPr>
                <w:rFonts w:asciiTheme="majorHAnsi" w:hAnsiTheme="majorHAnsi" w:cstheme="majorHAnsi"/>
                <w:noProof/>
                <w:sz w:val="22"/>
                <w:szCs w:val="22"/>
              </w:rPr>
              <w:drawing>
                <wp:inline distT="0" distB="0" distL="0" distR="0" wp14:anchorId="571E9601" wp14:editId="22980C41">
                  <wp:extent cx="1009650" cy="134725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4203" cy="1353327"/>
                          </a:xfrm>
                          <a:prstGeom prst="rect">
                            <a:avLst/>
                          </a:prstGeom>
                          <a:noFill/>
                          <a:ln>
                            <a:noFill/>
                          </a:ln>
                        </pic:spPr>
                      </pic:pic>
                    </a:graphicData>
                  </a:graphic>
                </wp:inline>
              </w:drawing>
            </w:r>
          </w:p>
        </w:tc>
        <w:tc>
          <w:tcPr>
            <w:tcW w:w="7596"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1368D1B" w14:textId="11A77E9D" w:rsidR="00B95803" w:rsidRPr="007F5D6A" w:rsidRDefault="00B95803" w:rsidP="00D25038">
            <w:pPr>
              <w:spacing w:before="6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Jo Chaffer, Key Global Associate, Advance HE</w:t>
            </w:r>
          </w:p>
          <w:p w14:paraId="4F419656" w14:textId="1D2CF819" w:rsidR="00726C25" w:rsidRPr="007F5D6A" w:rsidRDefault="00726C25" w:rsidP="00D25038">
            <w:pPr>
              <w:spacing w:before="6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Jo Chaffer is a leadership development specialist with a background in supporting Higher Education evolution and growth at sector and organisational level in many countries around the world. She has been working with Advance HE for around four years in combination with a mix of post-degree teaching, research, coaching and leading teams through big mountains.</w:t>
            </w:r>
          </w:p>
        </w:tc>
      </w:tr>
      <w:tr w:rsidR="007F5D6A" w:rsidRPr="00D25038" w14:paraId="08FA51CF" w14:textId="77777777" w:rsidTr="007F5D6A">
        <w:trPr>
          <w:trHeight w:val="510"/>
        </w:trPr>
        <w:tc>
          <w:tcPr>
            <w:cnfStyle w:val="001000000000" w:firstRow="0" w:lastRow="0" w:firstColumn="1" w:lastColumn="0" w:oddVBand="0" w:evenVBand="0" w:oddHBand="0" w:evenHBand="0" w:firstRowFirstColumn="0" w:firstRowLastColumn="0" w:lastRowFirstColumn="0" w:lastRowLastColumn="0"/>
            <w:tcW w:w="230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2536D3B" w14:textId="77777777" w:rsidR="007F5D6A" w:rsidRPr="007F5D6A" w:rsidRDefault="007F5D6A" w:rsidP="00651B04">
            <w:pPr>
              <w:spacing w:before="60" w:line="23" w:lineRule="atLeast"/>
              <w:rPr>
                <w:rFonts w:asciiTheme="majorHAnsi" w:hAnsiTheme="majorHAnsi" w:cstheme="majorHAnsi"/>
                <w:noProof/>
                <w:sz w:val="22"/>
                <w:szCs w:val="22"/>
              </w:rPr>
            </w:pPr>
            <w:r w:rsidRPr="007F5D6A">
              <w:rPr>
                <w:rFonts w:asciiTheme="majorHAnsi" w:hAnsiTheme="majorHAnsi" w:cstheme="majorHAnsi"/>
                <w:noProof/>
                <w:sz w:val="22"/>
                <w:szCs w:val="22"/>
                <w:lang w:eastAsia="en-GB"/>
              </w:rPr>
              <w:drawing>
                <wp:anchor distT="0" distB="0" distL="114300" distR="114300" simplePos="0" relativeHeight="251669503" behindDoc="0" locked="0" layoutInCell="1" allowOverlap="1" wp14:anchorId="06211DD0" wp14:editId="3F815D19">
                  <wp:simplePos x="0" y="0"/>
                  <wp:positionH relativeFrom="column">
                    <wp:posOffset>-3175</wp:posOffset>
                  </wp:positionH>
                  <wp:positionV relativeFrom="paragraph">
                    <wp:posOffset>283845</wp:posOffset>
                  </wp:positionV>
                  <wp:extent cx="1323340" cy="1390650"/>
                  <wp:effectExtent l="0" t="0" r="0" b="0"/>
                  <wp:wrapSquare wrapText="bothSides"/>
                  <wp:docPr id="17" name="Picture 2" descr="C:\Local Disk H_Vaio\CUR_VITAE\OANH_INDIVIDUAL\Pictures_Oanh\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2" descr="C:\Local Disk H_Vaio\CUR_VITAE\OANH_INDIVIDUAL\Pictures_Oanh\DSC_0181.JPG"/>
                          <pic:cNvPicPr>
                            <a:picLocks noChangeAspect="1" noChangeArrowheads="1"/>
                          </pic:cNvPicPr>
                        </pic:nvPicPr>
                        <pic:blipFill>
                          <a:blip r:embed="rId16" cstate="print">
                            <a:extLst>
                              <a:ext uri="{28A0092B-C50C-407E-A947-70E740481C1C}">
                                <a14:useLocalDpi xmlns:a14="http://schemas.microsoft.com/office/drawing/2010/main" val="0"/>
                              </a:ext>
                            </a:extLst>
                          </a:blip>
                          <a:srcRect b="30592"/>
                          <a:stretch>
                            <a:fillRect/>
                          </a:stretch>
                        </pic:blipFill>
                        <pic:spPr bwMode="auto">
                          <a:xfrm>
                            <a:off x="0" y="0"/>
                            <a:ext cx="132334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65" w:type="dxa"/>
            <w:gridSpan w:val="2"/>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5922687" w14:textId="77777777" w:rsidR="007F5D6A" w:rsidRPr="007F5D6A" w:rsidRDefault="007F5D6A" w:rsidP="00651B04">
            <w:pPr>
              <w:spacing w:line="23" w:lineRule="atLeast"/>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 xml:space="preserve">Assoc. Prof. Le Thi Kim </w:t>
            </w:r>
            <w:proofErr w:type="spellStart"/>
            <w:r w:rsidRPr="007F5D6A">
              <w:rPr>
                <w:rFonts w:asciiTheme="majorHAnsi" w:hAnsiTheme="majorHAnsi" w:cstheme="majorHAnsi"/>
                <w:b/>
                <w:bCs/>
                <w:sz w:val="22"/>
                <w:szCs w:val="22"/>
              </w:rPr>
              <w:t>Oanh</w:t>
            </w:r>
            <w:proofErr w:type="spellEnd"/>
            <w:r w:rsidRPr="007F5D6A">
              <w:rPr>
                <w:rFonts w:asciiTheme="majorHAnsi" w:hAnsiTheme="majorHAnsi" w:cstheme="majorHAnsi"/>
                <w:b/>
                <w:bCs/>
                <w:sz w:val="22"/>
                <w:szCs w:val="22"/>
              </w:rPr>
              <w:t>, Vice Rector, University of Technology, University of Danang</w:t>
            </w:r>
          </w:p>
          <w:p w14:paraId="02DD0ECB" w14:textId="77777777" w:rsidR="007F5D6A" w:rsidRPr="007F5D6A" w:rsidRDefault="007F5D6A" w:rsidP="00651B04">
            <w:pPr>
              <w:spacing w:line="23" w:lineRule="atLeast"/>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p w14:paraId="758D3E0F" w14:textId="77777777" w:rsidR="007F5D6A" w:rsidRPr="007F5D6A" w:rsidRDefault="007F5D6A" w:rsidP="00651B04">
            <w:pPr>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7F5D6A">
              <w:rPr>
                <w:rFonts w:asciiTheme="majorHAnsi" w:hAnsiTheme="majorHAnsi" w:cstheme="majorHAnsi"/>
                <w:sz w:val="22"/>
                <w:szCs w:val="22"/>
                <w:lang w:val="en-CA"/>
              </w:rPr>
              <w:t xml:space="preserve">Prof. Le Thi Kim </w:t>
            </w:r>
            <w:proofErr w:type="spellStart"/>
            <w:r w:rsidRPr="007F5D6A">
              <w:rPr>
                <w:rFonts w:asciiTheme="majorHAnsi" w:hAnsiTheme="majorHAnsi" w:cstheme="majorHAnsi"/>
                <w:sz w:val="22"/>
                <w:szCs w:val="22"/>
                <w:lang w:val="en-CA"/>
              </w:rPr>
              <w:t>Oanh</w:t>
            </w:r>
            <w:proofErr w:type="spellEnd"/>
            <w:r w:rsidRPr="007F5D6A">
              <w:rPr>
                <w:rFonts w:asciiTheme="majorHAnsi" w:hAnsiTheme="majorHAnsi" w:cstheme="majorHAnsi"/>
                <w:sz w:val="22"/>
                <w:szCs w:val="22"/>
                <w:lang w:val="en-CA"/>
              </w:rPr>
              <w:t xml:space="preserve"> </w:t>
            </w:r>
            <w:r w:rsidRPr="007F5D6A">
              <w:rPr>
                <w:rFonts w:asciiTheme="majorHAnsi" w:eastAsia="MS PGothic" w:hAnsiTheme="majorHAnsi" w:cstheme="majorHAnsi"/>
                <w:sz w:val="22"/>
                <w:szCs w:val="22"/>
                <w:lang w:val="en-CA"/>
              </w:rPr>
              <w:t xml:space="preserve">obtained her </w:t>
            </w:r>
            <w:proofErr w:type="gramStart"/>
            <w:r w:rsidRPr="007F5D6A">
              <w:rPr>
                <w:rFonts w:asciiTheme="majorHAnsi" w:eastAsia="MS PGothic" w:hAnsiTheme="majorHAnsi" w:cstheme="majorHAnsi"/>
                <w:sz w:val="22"/>
                <w:szCs w:val="22"/>
                <w:lang w:val="en-CA"/>
              </w:rPr>
              <w:t>Bachelor</w:t>
            </w:r>
            <w:proofErr w:type="gramEnd"/>
            <w:r w:rsidRPr="007F5D6A">
              <w:rPr>
                <w:rFonts w:asciiTheme="majorHAnsi" w:eastAsia="MS PGothic" w:hAnsiTheme="majorHAnsi" w:cstheme="majorHAnsi"/>
                <w:sz w:val="22"/>
                <w:szCs w:val="22"/>
                <w:lang w:val="en-CA"/>
              </w:rPr>
              <w:t xml:space="preserve"> degree from Danang University of Technology (DUT) in 1986, and </w:t>
            </w:r>
            <w:r w:rsidRPr="007F5D6A">
              <w:rPr>
                <w:rFonts w:asciiTheme="majorHAnsi" w:hAnsiTheme="majorHAnsi" w:cstheme="majorHAnsi"/>
                <w:sz w:val="22"/>
                <w:szCs w:val="22"/>
              </w:rPr>
              <w:t xml:space="preserve">has taught at the Faculty Project Management of DUT since 1986. She holds a </w:t>
            </w:r>
            <w:proofErr w:type="gramStart"/>
            <w:r w:rsidRPr="007F5D6A">
              <w:rPr>
                <w:rFonts w:asciiTheme="majorHAnsi" w:hAnsiTheme="majorHAnsi" w:cstheme="majorHAnsi"/>
                <w:sz w:val="22"/>
                <w:szCs w:val="22"/>
              </w:rPr>
              <w:t>Master in Management</w:t>
            </w:r>
            <w:proofErr w:type="gramEnd"/>
            <w:r w:rsidRPr="007F5D6A">
              <w:rPr>
                <w:rFonts w:asciiTheme="majorHAnsi" w:hAnsiTheme="majorHAnsi" w:cstheme="majorHAnsi"/>
                <w:sz w:val="22"/>
                <w:szCs w:val="22"/>
              </w:rPr>
              <w:t xml:space="preserve"> of Technology from AIT (Thailand) and a PhD in Environmental Economics from Kyoto University (Japan). She was Deputy Director of Science, Postgraduate, and International Cooperation Department of DUT from 2006 to </w:t>
            </w:r>
            <w:proofErr w:type="gramStart"/>
            <w:r w:rsidRPr="007F5D6A">
              <w:rPr>
                <w:rFonts w:asciiTheme="majorHAnsi" w:hAnsiTheme="majorHAnsi" w:cstheme="majorHAnsi"/>
                <w:sz w:val="22"/>
                <w:szCs w:val="22"/>
              </w:rPr>
              <w:t>April,</w:t>
            </w:r>
            <w:proofErr w:type="gramEnd"/>
            <w:r w:rsidRPr="007F5D6A">
              <w:rPr>
                <w:rFonts w:asciiTheme="majorHAnsi" w:hAnsiTheme="majorHAnsi" w:cstheme="majorHAnsi"/>
                <w:sz w:val="22"/>
                <w:szCs w:val="22"/>
              </w:rPr>
              <w:t xml:space="preserve"> 2012. Since May 2012, she has been Vice-Rector of Danang University of Science and Technology – The University of Danang. </w:t>
            </w:r>
          </w:p>
          <w:p w14:paraId="4692CE1F" w14:textId="77777777" w:rsidR="007F5D6A" w:rsidRPr="007F5D6A" w:rsidRDefault="007F5D6A" w:rsidP="00651B04">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sidRPr="007F5D6A">
              <w:rPr>
                <w:rFonts w:asciiTheme="majorHAnsi" w:hAnsiTheme="majorHAnsi" w:cstheme="majorHAnsi"/>
                <w:sz w:val="22"/>
                <w:szCs w:val="22"/>
                <w:lang w:val="en-CA"/>
              </w:rPr>
              <w:t xml:space="preserve">Prof. </w:t>
            </w:r>
            <w:proofErr w:type="spellStart"/>
            <w:r w:rsidRPr="007F5D6A">
              <w:rPr>
                <w:rFonts w:asciiTheme="majorHAnsi" w:hAnsiTheme="majorHAnsi" w:cstheme="majorHAnsi"/>
                <w:sz w:val="22"/>
                <w:szCs w:val="22"/>
                <w:lang w:val="en-CA"/>
              </w:rPr>
              <w:t>Oanh</w:t>
            </w:r>
            <w:proofErr w:type="spellEnd"/>
            <w:r w:rsidRPr="007F5D6A">
              <w:rPr>
                <w:rFonts w:asciiTheme="majorHAnsi" w:hAnsiTheme="majorHAnsi" w:cstheme="majorHAnsi"/>
                <w:sz w:val="22"/>
                <w:szCs w:val="22"/>
                <w:lang w:val="en-CA"/>
              </w:rPr>
              <w:t xml:space="preserve"> is an author/co-author of several books, five research projects, and numerous research papers published on domestic and international journals and conferences. Her current research interest is in the area of environmental management and policy, environmental financing, industrial management and operations</w:t>
            </w:r>
          </w:p>
        </w:tc>
      </w:tr>
    </w:tbl>
    <w:p w14:paraId="0F79B3B7" w14:textId="4DB723E7" w:rsidR="00C1299F" w:rsidRPr="00D25038" w:rsidRDefault="00C1299F" w:rsidP="00D25038">
      <w:pPr>
        <w:spacing w:line="23" w:lineRule="atLeast"/>
        <w:rPr>
          <w:rFonts w:asciiTheme="majorHAnsi" w:hAnsiTheme="majorHAnsi" w:cstheme="majorHAnsi"/>
        </w:rPr>
      </w:pPr>
    </w:p>
    <w:tbl>
      <w:tblPr>
        <w:tblStyle w:val="GridTable1Light-Accent1"/>
        <w:tblW w:w="10165" w:type="dxa"/>
        <w:tblLook w:val="04A0" w:firstRow="1" w:lastRow="0" w:firstColumn="1" w:lastColumn="0" w:noHBand="0" w:noVBand="1"/>
      </w:tblPr>
      <w:tblGrid>
        <w:gridCol w:w="2916"/>
        <w:gridCol w:w="7249"/>
      </w:tblGrid>
      <w:tr w:rsidR="00726C25" w:rsidRPr="00D25038" w14:paraId="36DB5C68" w14:textId="77777777" w:rsidTr="00124AE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042FCA9" w14:textId="6B5D502C" w:rsidR="00AE327B" w:rsidRPr="007F5D6A" w:rsidRDefault="00726C25" w:rsidP="00D25038">
            <w:pPr>
              <w:spacing w:before="60" w:line="23" w:lineRule="atLeast"/>
              <w:rPr>
                <w:rFonts w:asciiTheme="majorHAnsi" w:hAnsiTheme="majorHAnsi" w:cstheme="majorHAnsi"/>
                <w:sz w:val="22"/>
                <w:szCs w:val="22"/>
              </w:rPr>
            </w:pPr>
            <w:r w:rsidRPr="007F5D6A">
              <w:rPr>
                <w:rFonts w:asciiTheme="majorHAnsi" w:hAnsiTheme="majorHAnsi" w:cstheme="majorHAnsi"/>
                <w:sz w:val="22"/>
                <w:szCs w:val="22"/>
              </w:rPr>
              <w:t>Panel discussion 2</w:t>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9824D47" w14:textId="02FD8746" w:rsidR="00726C25" w:rsidRPr="007F5D6A" w:rsidRDefault="00726C25" w:rsidP="00D25038">
            <w:pPr>
              <w:pStyle w:val="NormalWeb"/>
              <w:spacing w:after="120" w:afterAutospacing="0" w:line="23"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bookmarkStart w:id="1" w:name="_Hlk51151003"/>
            <w:r w:rsidRPr="007F5D6A">
              <w:rPr>
                <w:rFonts w:asciiTheme="majorHAnsi" w:hAnsiTheme="majorHAnsi" w:cstheme="majorHAnsi"/>
                <w:bCs w:val="0"/>
                <w:sz w:val="22"/>
                <w:szCs w:val="22"/>
              </w:rPr>
              <w:t>Leading through disruption – sharing reflections of managing change and delivering teaching and learning throughout the pandemic</w:t>
            </w:r>
            <w:bookmarkEnd w:id="1"/>
          </w:p>
        </w:tc>
      </w:tr>
      <w:tr w:rsidR="00726C25" w:rsidRPr="00D25038" w14:paraId="326CA8E8" w14:textId="77777777" w:rsidTr="00124AE4">
        <w:trPr>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BEE01A8" w14:textId="063EE16E" w:rsidR="00726C25" w:rsidRPr="007F5D6A" w:rsidRDefault="00416B59" w:rsidP="00D25038">
            <w:pPr>
              <w:spacing w:before="60" w:line="23" w:lineRule="atLeast"/>
              <w:rPr>
                <w:rFonts w:asciiTheme="majorHAnsi" w:hAnsiTheme="majorHAnsi" w:cstheme="majorHAnsi"/>
                <w:noProof/>
                <w:sz w:val="22"/>
                <w:szCs w:val="22"/>
              </w:rPr>
            </w:pPr>
            <w:r w:rsidRPr="007F5D6A">
              <w:rPr>
                <w:rFonts w:cs="Arial"/>
                <w:noProof/>
                <w:sz w:val="22"/>
                <w:szCs w:val="22"/>
              </w:rPr>
              <w:lastRenderedPageBreak/>
              <w:drawing>
                <wp:anchor distT="57150" distB="57150" distL="57150" distR="57150" simplePos="0" relativeHeight="251665407" behindDoc="0" locked="0" layoutInCell="1" allowOverlap="1" wp14:anchorId="355AFF18" wp14:editId="09A359D0">
                  <wp:simplePos x="0" y="0"/>
                  <wp:positionH relativeFrom="column">
                    <wp:posOffset>-34925</wp:posOffset>
                  </wp:positionH>
                  <wp:positionV relativeFrom="line">
                    <wp:posOffset>51435</wp:posOffset>
                  </wp:positionV>
                  <wp:extent cx="1709420" cy="1144905"/>
                  <wp:effectExtent l="0" t="0" r="5080" b="0"/>
                  <wp:wrapThrough wrapText="bothSides" distL="57150" distR="57150">
                    <wp:wrapPolygon edited="1">
                      <wp:start x="0" y="0"/>
                      <wp:lineTo x="21600" y="0"/>
                      <wp:lineTo x="21600" y="21600"/>
                      <wp:lineTo x="0" y="21600"/>
                      <wp:lineTo x="0" y="0"/>
                    </wp:wrapPolygon>
                  </wp:wrapThrough>
                  <wp:docPr id="1073741825" name="officeArt object" descr="C:\Users\s.arthur\AppData\Local\Microsoft\Windows\Temporary Internet Files\Content.Word\Iwan_Davies_07.jpg"/>
                  <wp:cNvGraphicFramePr/>
                  <a:graphic xmlns:a="http://schemas.openxmlformats.org/drawingml/2006/main">
                    <a:graphicData uri="http://schemas.openxmlformats.org/drawingml/2006/picture">
                      <pic:pic xmlns:pic="http://schemas.openxmlformats.org/drawingml/2006/picture">
                        <pic:nvPicPr>
                          <pic:cNvPr id="1073741825" name="C:\Users\s.arthur\AppData\Local\Microsoft\Windows\Temporary Internet Files\Content.Word\Iwan_Davies_07.jpg" descr="C:\Users\s.arthur\AppData\Local\Microsoft\Windows\Temporary Internet Files\Content.Word\Iwan_Davies_07.jpg"/>
                          <pic:cNvPicPr>
                            <a:picLocks noChangeAspect="1"/>
                          </pic:cNvPicPr>
                        </pic:nvPicPr>
                        <pic:blipFill>
                          <a:blip r:embed="rId17"/>
                          <a:stretch>
                            <a:fillRect/>
                          </a:stretch>
                        </pic:blipFill>
                        <pic:spPr>
                          <a:xfrm>
                            <a:off x="0" y="0"/>
                            <a:ext cx="1709420" cy="11449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FA9899A" w14:textId="19024D49" w:rsidR="00726C25" w:rsidRPr="007F5D6A" w:rsidRDefault="00726C25" w:rsidP="00D25038">
            <w:pPr>
              <w:pStyle w:val="NormalWeb"/>
              <w:spacing w:after="120" w:afterAutospacing="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 xml:space="preserve">Prof </w:t>
            </w:r>
            <w:proofErr w:type="spellStart"/>
            <w:r w:rsidRPr="007F5D6A">
              <w:rPr>
                <w:rFonts w:asciiTheme="majorHAnsi" w:hAnsiTheme="majorHAnsi" w:cstheme="majorHAnsi"/>
                <w:b/>
                <w:bCs/>
                <w:sz w:val="22"/>
                <w:szCs w:val="22"/>
              </w:rPr>
              <w:t>Iwan</w:t>
            </w:r>
            <w:proofErr w:type="spellEnd"/>
            <w:r w:rsidRPr="007F5D6A">
              <w:rPr>
                <w:rFonts w:asciiTheme="majorHAnsi" w:hAnsiTheme="majorHAnsi" w:cstheme="majorHAnsi"/>
                <w:b/>
                <w:bCs/>
                <w:sz w:val="22"/>
                <w:szCs w:val="22"/>
              </w:rPr>
              <w:t xml:space="preserve"> Davies, Vice Chancellor, Bangor University, Chair of Global Wales</w:t>
            </w:r>
          </w:p>
          <w:p w14:paraId="2211D9D2" w14:textId="5325E406" w:rsidR="00726C25" w:rsidRPr="007F5D6A" w:rsidRDefault="00726C25" w:rsidP="00D25038">
            <w:pPr>
              <w:pStyle w:val="NormalWeb"/>
              <w:spacing w:after="120" w:afterAutospacing="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 xml:space="preserve">Professor </w:t>
            </w:r>
            <w:proofErr w:type="spellStart"/>
            <w:r w:rsidRPr="007F5D6A">
              <w:rPr>
                <w:rFonts w:asciiTheme="majorHAnsi" w:hAnsiTheme="majorHAnsi" w:cstheme="majorHAnsi"/>
                <w:sz w:val="22"/>
                <w:szCs w:val="22"/>
              </w:rPr>
              <w:t>Iwan</w:t>
            </w:r>
            <w:proofErr w:type="spellEnd"/>
            <w:r w:rsidRPr="007F5D6A">
              <w:rPr>
                <w:rFonts w:asciiTheme="majorHAnsi" w:hAnsiTheme="majorHAnsi" w:cstheme="majorHAnsi"/>
                <w:sz w:val="22"/>
                <w:szCs w:val="22"/>
              </w:rPr>
              <w:t xml:space="preserve"> Davies was appointed as the eighth Vice-Chancellor of the University in its </w:t>
            </w:r>
            <w:proofErr w:type="gramStart"/>
            <w:r w:rsidRPr="007F5D6A">
              <w:rPr>
                <w:rFonts w:asciiTheme="majorHAnsi" w:hAnsiTheme="majorHAnsi" w:cstheme="majorHAnsi"/>
                <w:sz w:val="22"/>
                <w:szCs w:val="22"/>
              </w:rPr>
              <w:t>135 year</w:t>
            </w:r>
            <w:proofErr w:type="gramEnd"/>
            <w:r w:rsidRPr="007F5D6A">
              <w:rPr>
                <w:rFonts w:asciiTheme="majorHAnsi" w:hAnsiTheme="majorHAnsi" w:cstheme="majorHAnsi"/>
                <w:sz w:val="22"/>
                <w:szCs w:val="22"/>
              </w:rPr>
              <w:t xml:space="preserve"> history. Professor Davies is a leading authority on International Commercial Law and has published extensively in Asset Finance, IP and Personal Property Law.</w:t>
            </w:r>
          </w:p>
          <w:p w14:paraId="21DE105A" w14:textId="77777777" w:rsidR="00726C25" w:rsidRPr="007F5D6A" w:rsidRDefault="00726C25" w:rsidP="00D25038">
            <w:pPr>
              <w:pStyle w:val="NormalWeb"/>
              <w:spacing w:after="120" w:afterAutospacing="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A graduate of Aberystwyth, Cambridge and Cardiff Universities, he is a Barrister having been invited and called to the Bar for distinguished legal academic scholarship. He is a Fellow of the Learned Society of Wales and also Visiting Fellow, Jesus College Oxford.</w:t>
            </w:r>
          </w:p>
          <w:p w14:paraId="5F2615F9" w14:textId="77777777" w:rsidR="00726C25" w:rsidRPr="007F5D6A" w:rsidRDefault="00726C25" w:rsidP="00D25038">
            <w:pPr>
              <w:pStyle w:val="NormalWeb"/>
              <w:spacing w:after="120" w:afterAutospacing="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Professor Davies is currently Chair of Global Wales and has a strong reputation for internationalisation, having developed successful initiatives and partnerships around the world. He holds a number of visiting Professor posts as well as other international appointments. He is a fluent Welsh speaker.</w:t>
            </w:r>
          </w:p>
          <w:p w14:paraId="04C270C3" w14:textId="77777777" w:rsidR="00726C25" w:rsidRPr="007F5D6A" w:rsidRDefault="00726C25"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lang w:val="en-US"/>
              </w:rPr>
            </w:pPr>
          </w:p>
        </w:tc>
      </w:tr>
      <w:tr w:rsidR="00726C25" w:rsidRPr="00D25038" w14:paraId="088E612E" w14:textId="77777777" w:rsidTr="00124AE4">
        <w:trPr>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26D63E8" w14:textId="09A3316B" w:rsidR="00726C25" w:rsidRPr="007F5D6A" w:rsidRDefault="00726C25" w:rsidP="00D25038">
            <w:pPr>
              <w:spacing w:before="60" w:line="23" w:lineRule="atLeast"/>
              <w:rPr>
                <w:rFonts w:asciiTheme="majorHAnsi" w:hAnsiTheme="majorHAnsi" w:cstheme="majorHAnsi"/>
                <w:sz w:val="22"/>
                <w:szCs w:val="22"/>
              </w:rPr>
            </w:pPr>
            <w:r w:rsidRPr="007F5D6A">
              <w:rPr>
                <w:rFonts w:asciiTheme="majorHAnsi" w:hAnsiTheme="majorHAnsi" w:cstheme="majorHAnsi"/>
                <w:noProof/>
                <w:sz w:val="22"/>
                <w:szCs w:val="22"/>
              </w:rPr>
              <w:drawing>
                <wp:inline distT="0" distB="0" distL="0" distR="0" wp14:anchorId="41DC8AAA" wp14:editId="5E29F044">
                  <wp:extent cx="1149350" cy="128899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9207" cy="1300045"/>
                          </a:xfrm>
                          <a:prstGeom prst="rect">
                            <a:avLst/>
                          </a:prstGeom>
                          <a:noFill/>
                          <a:ln>
                            <a:noFill/>
                          </a:ln>
                        </pic:spPr>
                      </pic:pic>
                    </a:graphicData>
                  </a:graphic>
                </wp:inline>
              </w:drawing>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D638293" w14:textId="40EB4C62" w:rsidR="00726C25" w:rsidRPr="007F5D6A" w:rsidRDefault="00726C25"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lang w:val="en-US"/>
              </w:rPr>
            </w:pPr>
            <w:r w:rsidRPr="007F5D6A">
              <w:rPr>
                <w:rFonts w:asciiTheme="majorHAnsi" w:hAnsiTheme="majorHAnsi" w:cstheme="majorHAnsi"/>
                <w:b/>
                <w:bCs/>
                <w:sz w:val="22"/>
                <w:szCs w:val="22"/>
                <w:lang w:val="en-US"/>
              </w:rPr>
              <w:t>Assoc Prof Dr Dam Sao Mai, Director, Office of Science Management and International Affairs</w:t>
            </w:r>
          </w:p>
          <w:p w14:paraId="699EB4E3" w14:textId="3657F240" w:rsidR="00726C25" w:rsidRPr="007F5D6A" w:rsidRDefault="00726C25"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sidRPr="007F5D6A">
              <w:rPr>
                <w:rFonts w:asciiTheme="majorHAnsi" w:hAnsiTheme="majorHAnsi" w:cstheme="majorHAnsi"/>
                <w:sz w:val="22"/>
                <w:szCs w:val="22"/>
                <w:lang w:val="en-US"/>
              </w:rPr>
              <w:t xml:space="preserve">Assoc. Prof. Dr. Dam Sao Mai currently works as the director of Office of Science Management and International Affairs and the senior scientist of the Biotechnology and Food Technology Institute at the Industrial university of HCMC, Vietnam. She is also a PhD supervisor at the Institute of Bioengineering and Process Engineering, </w:t>
            </w:r>
            <w:proofErr w:type="spellStart"/>
            <w:r w:rsidRPr="007F5D6A">
              <w:rPr>
                <w:rFonts w:asciiTheme="majorHAnsi" w:hAnsiTheme="majorHAnsi" w:cstheme="majorHAnsi"/>
                <w:sz w:val="22"/>
                <w:szCs w:val="22"/>
                <w:lang w:val="en-US"/>
              </w:rPr>
              <w:t>Szent</w:t>
            </w:r>
            <w:proofErr w:type="spellEnd"/>
            <w:r w:rsidRPr="007F5D6A">
              <w:rPr>
                <w:rFonts w:asciiTheme="majorHAnsi" w:hAnsiTheme="majorHAnsi" w:cstheme="majorHAnsi"/>
                <w:sz w:val="22"/>
                <w:szCs w:val="22"/>
                <w:lang w:val="en-US"/>
              </w:rPr>
              <w:t xml:space="preserve"> </w:t>
            </w:r>
            <w:proofErr w:type="spellStart"/>
            <w:r w:rsidRPr="007F5D6A">
              <w:rPr>
                <w:rFonts w:asciiTheme="majorHAnsi" w:hAnsiTheme="majorHAnsi" w:cstheme="majorHAnsi"/>
                <w:sz w:val="22"/>
                <w:szCs w:val="22"/>
                <w:lang w:val="en-US"/>
              </w:rPr>
              <w:t>István</w:t>
            </w:r>
            <w:proofErr w:type="spellEnd"/>
            <w:r w:rsidRPr="007F5D6A">
              <w:rPr>
                <w:rFonts w:asciiTheme="majorHAnsi" w:hAnsiTheme="majorHAnsi" w:cstheme="majorHAnsi"/>
                <w:sz w:val="22"/>
                <w:szCs w:val="22"/>
                <w:lang w:val="en-US"/>
              </w:rPr>
              <w:t xml:space="preserve"> University, Hungary. She is associated with several professional bodies including Asia-Pacific Institute of Food Professionals (APIFP), Asia Food Safety and Food Security association (AFSA), International Society for Horticultural Science (ISHS) as a member. She holds a doctorate in Biology from the Institute of Plant experiment and Genetics, Uzbekistan and a </w:t>
            </w:r>
            <w:proofErr w:type="gramStart"/>
            <w:r w:rsidRPr="007F5D6A">
              <w:rPr>
                <w:rFonts w:asciiTheme="majorHAnsi" w:hAnsiTheme="majorHAnsi" w:cstheme="majorHAnsi"/>
                <w:sz w:val="22"/>
                <w:szCs w:val="22"/>
                <w:lang w:val="en-US"/>
              </w:rPr>
              <w:t>master in Food Science</w:t>
            </w:r>
            <w:proofErr w:type="gramEnd"/>
            <w:r w:rsidRPr="007F5D6A">
              <w:rPr>
                <w:rFonts w:asciiTheme="majorHAnsi" w:hAnsiTheme="majorHAnsi" w:cstheme="majorHAnsi"/>
                <w:sz w:val="22"/>
                <w:szCs w:val="22"/>
                <w:lang w:val="en-US"/>
              </w:rPr>
              <w:t xml:space="preserve"> from </w:t>
            </w:r>
            <w:proofErr w:type="spellStart"/>
            <w:r w:rsidRPr="007F5D6A">
              <w:rPr>
                <w:rFonts w:asciiTheme="majorHAnsi" w:hAnsiTheme="majorHAnsi" w:cstheme="majorHAnsi"/>
                <w:sz w:val="22"/>
                <w:szCs w:val="22"/>
                <w:lang w:val="en-US"/>
              </w:rPr>
              <w:t>Szent</w:t>
            </w:r>
            <w:proofErr w:type="spellEnd"/>
            <w:r w:rsidRPr="007F5D6A">
              <w:rPr>
                <w:rFonts w:asciiTheme="majorHAnsi" w:hAnsiTheme="majorHAnsi" w:cstheme="majorHAnsi"/>
                <w:sz w:val="22"/>
                <w:szCs w:val="22"/>
                <w:lang w:val="en-US"/>
              </w:rPr>
              <w:t xml:space="preserve"> </w:t>
            </w:r>
            <w:proofErr w:type="spellStart"/>
            <w:r w:rsidRPr="007F5D6A">
              <w:rPr>
                <w:rFonts w:asciiTheme="majorHAnsi" w:hAnsiTheme="majorHAnsi" w:cstheme="majorHAnsi"/>
                <w:sz w:val="22"/>
                <w:szCs w:val="22"/>
                <w:lang w:val="en-US"/>
              </w:rPr>
              <w:t>István</w:t>
            </w:r>
            <w:proofErr w:type="spellEnd"/>
            <w:r w:rsidRPr="007F5D6A">
              <w:rPr>
                <w:rFonts w:asciiTheme="majorHAnsi" w:hAnsiTheme="majorHAnsi" w:cstheme="majorHAnsi"/>
                <w:sz w:val="22"/>
                <w:szCs w:val="22"/>
                <w:lang w:val="en-US"/>
              </w:rPr>
              <w:t xml:space="preserve"> University, Hungary via scholarship. She is actively engaged in the professional and scientific outreach activities in Asia-Pacific region.</w:t>
            </w:r>
          </w:p>
        </w:tc>
      </w:tr>
      <w:tr w:rsidR="00726C25" w:rsidRPr="00D25038" w14:paraId="5EDD3856" w14:textId="77777777" w:rsidTr="00124AE4">
        <w:trPr>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CC14EF5" w14:textId="5D6B0AC7" w:rsidR="00726C25" w:rsidRPr="007F5D6A" w:rsidRDefault="00F91DBF" w:rsidP="00D25038">
            <w:pPr>
              <w:spacing w:before="60" w:line="23" w:lineRule="atLeast"/>
              <w:rPr>
                <w:rFonts w:asciiTheme="majorHAnsi" w:hAnsiTheme="majorHAnsi" w:cstheme="majorHAnsi"/>
                <w:noProof/>
                <w:sz w:val="22"/>
                <w:szCs w:val="22"/>
              </w:rPr>
            </w:pPr>
            <w:r w:rsidRPr="007F5D6A">
              <w:rPr>
                <w:rFonts w:asciiTheme="majorHAnsi" w:hAnsiTheme="majorHAnsi" w:cstheme="majorHAnsi"/>
                <w:noProof/>
                <w:sz w:val="22"/>
                <w:szCs w:val="22"/>
                <w:lang w:eastAsia="en-GB"/>
              </w:rPr>
              <w:drawing>
                <wp:anchor distT="0" distB="0" distL="114300" distR="114300" simplePos="0" relativeHeight="251663359" behindDoc="0" locked="0" layoutInCell="1" allowOverlap="1" wp14:anchorId="6E89680E" wp14:editId="5DD377CD">
                  <wp:simplePos x="0" y="0"/>
                  <wp:positionH relativeFrom="column">
                    <wp:posOffset>-3175</wp:posOffset>
                  </wp:positionH>
                  <wp:positionV relativeFrom="paragraph">
                    <wp:posOffset>283845</wp:posOffset>
                  </wp:positionV>
                  <wp:extent cx="1323340" cy="1390650"/>
                  <wp:effectExtent l="0" t="0" r="0" b="0"/>
                  <wp:wrapSquare wrapText="bothSides"/>
                  <wp:docPr id="3078" name="Picture 2" descr="C:\Local Disk H_Vaio\CUR_VITAE\OANH_INDIVIDUAL\Pictures_Oanh\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2" descr="C:\Local Disk H_Vaio\CUR_VITAE\OANH_INDIVIDUAL\Pictures_Oanh\DSC_0181.JPG"/>
                          <pic:cNvPicPr>
                            <a:picLocks noChangeAspect="1" noChangeArrowheads="1"/>
                          </pic:cNvPicPr>
                        </pic:nvPicPr>
                        <pic:blipFill>
                          <a:blip r:embed="rId16" cstate="print">
                            <a:extLst>
                              <a:ext uri="{28A0092B-C50C-407E-A947-70E740481C1C}">
                                <a14:useLocalDpi xmlns:a14="http://schemas.microsoft.com/office/drawing/2010/main" val="0"/>
                              </a:ext>
                            </a:extLst>
                          </a:blip>
                          <a:srcRect b="30592"/>
                          <a:stretch>
                            <a:fillRect/>
                          </a:stretch>
                        </pic:blipFill>
                        <pic:spPr bwMode="auto">
                          <a:xfrm>
                            <a:off x="0" y="0"/>
                            <a:ext cx="132334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037B0C1" w14:textId="26DF3E70" w:rsidR="00F91DBF" w:rsidRPr="007F5D6A" w:rsidRDefault="00F91DBF" w:rsidP="00D25038">
            <w:pPr>
              <w:spacing w:line="23" w:lineRule="atLeast"/>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 xml:space="preserve">Assoc. Prof. Le Thi Kim </w:t>
            </w:r>
            <w:proofErr w:type="spellStart"/>
            <w:r w:rsidRPr="007F5D6A">
              <w:rPr>
                <w:rFonts w:asciiTheme="majorHAnsi" w:hAnsiTheme="majorHAnsi" w:cstheme="majorHAnsi"/>
                <w:b/>
                <w:bCs/>
                <w:sz w:val="22"/>
                <w:szCs w:val="22"/>
              </w:rPr>
              <w:t>Oanh</w:t>
            </w:r>
            <w:proofErr w:type="spellEnd"/>
            <w:r w:rsidRPr="007F5D6A">
              <w:rPr>
                <w:rFonts w:asciiTheme="majorHAnsi" w:hAnsiTheme="majorHAnsi" w:cstheme="majorHAnsi"/>
                <w:b/>
                <w:bCs/>
                <w:sz w:val="22"/>
                <w:szCs w:val="22"/>
              </w:rPr>
              <w:t>, Vice Rector, University of Technology, University of Danang</w:t>
            </w:r>
          </w:p>
          <w:p w14:paraId="13849A62" w14:textId="77777777" w:rsidR="00F91DBF" w:rsidRPr="007F5D6A" w:rsidRDefault="00F91DBF" w:rsidP="00D25038">
            <w:pPr>
              <w:spacing w:line="23" w:lineRule="atLeast"/>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p w14:paraId="612352E7" w14:textId="77777777" w:rsidR="00F91DBF" w:rsidRPr="007F5D6A" w:rsidRDefault="00F91DBF" w:rsidP="00D25038">
            <w:pPr>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2"/>
                <w:szCs w:val="22"/>
              </w:rPr>
            </w:pPr>
            <w:r w:rsidRPr="007F5D6A">
              <w:rPr>
                <w:rFonts w:asciiTheme="majorHAnsi" w:hAnsiTheme="majorHAnsi" w:cstheme="majorHAnsi"/>
                <w:sz w:val="22"/>
                <w:szCs w:val="22"/>
                <w:lang w:val="en-CA"/>
              </w:rPr>
              <w:t xml:space="preserve">Prof. Le Thi Kim </w:t>
            </w:r>
            <w:proofErr w:type="spellStart"/>
            <w:r w:rsidRPr="007F5D6A">
              <w:rPr>
                <w:rFonts w:asciiTheme="majorHAnsi" w:hAnsiTheme="majorHAnsi" w:cstheme="majorHAnsi"/>
                <w:sz w:val="22"/>
                <w:szCs w:val="22"/>
                <w:lang w:val="en-CA"/>
              </w:rPr>
              <w:t>Oanh</w:t>
            </w:r>
            <w:proofErr w:type="spellEnd"/>
            <w:r w:rsidRPr="007F5D6A">
              <w:rPr>
                <w:rFonts w:asciiTheme="majorHAnsi" w:hAnsiTheme="majorHAnsi" w:cstheme="majorHAnsi"/>
                <w:sz w:val="22"/>
                <w:szCs w:val="22"/>
                <w:lang w:val="en-CA"/>
              </w:rPr>
              <w:t xml:space="preserve"> </w:t>
            </w:r>
            <w:r w:rsidRPr="007F5D6A">
              <w:rPr>
                <w:rFonts w:asciiTheme="majorHAnsi" w:eastAsia="MS PGothic" w:hAnsiTheme="majorHAnsi" w:cstheme="majorHAnsi"/>
                <w:sz w:val="22"/>
                <w:szCs w:val="22"/>
                <w:lang w:val="en-CA"/>
              </w:rPr>
              <w:t xml:space="preserve">obtained her </w:t>
            </w:r>
            <w:proofErr w:type="gramStart"/>
            <w:r w:rsidRPr="007F5D6A">
              <w:rPr>
                <w:rFonts w:asciiTheme="majorHAnsi" w:eastAsia="MS PGothic" w:hAnsiTheme="majorHAnsi" w:cstheme="majorHAnsi"/>
                <w:sz w:val="22"/>
                <w:szCs w:val="22"/>
                <w:lang w:val="en-CA"/>
              </w:rPr>
              <w:t>Bachelor</w:t>
            </w:r>
            <w:proofErr w:type="gramEnd"/>
            <w:r w:rsidRPr="007F5D6A">
              <w:rPr>
                <w:rFonts w:asciiTheme="majorHAnsi" w:eastAsia="MS PGothic" w:hAnsiTheme="majorHAnsi" w:cstheme="majorHAnsi"/>
                <w:sz w:val="22"/>
                <w:szCs w:val="22"/>
                <w:lang w:val="en-CA"/>
              </w:rPr>
              <w:t xml:space="preserve"> degree from Danang University of Technology (DUT) in 1986, and </w:t>
            </w:r>
            <w:r w:rsidRPr="007F5D6A">
              <w:rPr>
                <w:rFonts w:asciiTheme="majorHAnsi" w:hAnsiTheme="majorHAnsi" w:cstheme="majorHAnsi"/>
                <w:sz w:val="22"/>
                <w:szCs w:val="22"/>
              </w:rPr>
              <w:t xml:space="preserve">has taught at the Faculty Project Management of DUT since 1986. She holds a </w:t>
            </w:r>
            <w:proofErr w:type="gramStart"/>
            <w:r w:rsidRPr="007F5D6A">
              <w:rPr>
                <w:rFonts w:asciiTheme="majorHAnsi" w:hAnsiTheme="majorHAnsi" w:cstheme="majorHAnsi"/>
                <w:sz w:val="22"/>
                <w:szCs w:val="22"/>
              </w:rPr>
              <w:t>Master in Management</w:t>
            </w:r>
            <w:proofErr w:type="gramEnd"/>
            <w:r w:rsidRPr="007F5D6A">
              <w:rPr>
                <w:rFonts w:asciiTheme="majorHAnsi" w:hAnsiTheme="majorHAnsi" w:cstheme="majorHAnsi"/>
                <w:sz w:val="22"/>
                <w:szCs w:val="22"/>
              </w:rPr>
              <w:t xml:space="preserve"> of Technology from AIT (Thailand) and a PhD in Environmental Economics from Kyoto University (Japan). She was Deputy Director of Science, Postgraduate, and International Cooperation Department of DUT from 2006 to </w:t>
            </w:r>
            <w:proofErr w:type="gramStart"/>
            <w:r w:rsidRPr="007F5D6A">
              <w:rPr>
                <w:rFonts w:asciiTheme="majorHAnsi" w:hAnsiTheme="majorHAnsi" w:cstheme="majorHAnsi"/>
                <w:sz w:val="22"/>
                <w:szCs w:val="22"/>
              </w:rPr>
              <w:t>April,</w:t>
            </w:r>
            <w:proofErr w:type="gramEnd"/>
            <w:r w:rsidRPr="007F5D6A">
              <w:rPr>
                <w:rFonts w:asciiTheme="majorHAnsi" w:hAnsiTheme="majorHAnsi" w:cstheme="majorHAnsi"/>
                <w:sz w:val="22"/>
                <w:szCs w:val="22"/>
              </w:rPr>
              <w:t xml:space="preserve"> 2012. Since May 2012, she has been Vice-Rector of Danang University of Science and Technology – The University of Danang. </w:t>
            </w:r>
          </w:p>
          <w:p w14:paraId="0EFEC521" w14:textId="233055B1" w:rsidR="00F91DBF" w:rsidRPr="007F5D6A" w:rsidRDefault="00F91DBF"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sidRPr="007F5D6A">
              <w:rPr>
                <w:rFonts w:asciiTheme="majorHAnsi" w:hAnsiTheme="majorHAnsi" w:cstheme="majorHAnsi"/>
                <w:sz w:val="22"/>
                <w:szCs w:val="22"/>
                <w:lang w:val="en-CA"/>
              </w:rPr>
              <w:t xml:space="preserve">Prof. </w:t>
            </w:r>
            <w:proofErr w:type="spellStart"/>
            <w:r w:rsidRPr="007F5D6A">
              <w:rPr>
                <w:rFonts w:asciiTheme="majorHAnsi" w:hAnsiTheme="majorHAnsi" w:cstheme="majorHAnsi"/>
                <w:sz w:val="22"/>
                <w:szCs w:val="22"/>
                <w:lang w:val="en-CA"/>
              </w:rPr>
              <w:t>Oanh</w:t>
            </w:r>
            <w:proofErr w:type="spellEnd"/>
            <w:r w:rsidRPr="007F5D6A">
              <w:rPr>
                <w:rFonts w:asciiTheme="majorHAnsi" w:hAnsiTheme="majorHAnsi" w:cstheme="majorHAnsi"/>
                <w:sz w:val="22"/>
                <w:szCs w:val="22"/>
                <w:lang w:val="en-CA"/>
              </w:rPr>
              <w:t xml:space="preserve"> is an author/co-author of several books, five research projects, and numerous research papers published on domestic and international journals and conferences. Her current research interest is in the area of environmental management and policy, environmental financing, industrial management and operations</w:t>
            </w:r>
          </w:p>
        </w:tc>
      </w:tr>
      <w:tr w:rsidR="00726C25" w:rsidRPr="00D25038" w14:paraId="75FB64F7" w14:textId="77777777" w:rsidTr="00124AE4">
        <w:trPr>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9746D4D" w14:textId="220C5E2C" w:rsidR="00726C25" w:rsidRPr="007F5D6A" w:rsidRDefault="00674E2D" w:rsidP="00D25038">
            <w:pPr>
              <w:spacing w:before="60" w:line="23" w:lineRule="atLeast"/>
              <w:rPr>
                <w:rFonts w:asciiTheme="majorHAnsi" w:hAnsiTheme="majorHAnsi" w:cstheme="majorHAnsi"/>
                <w:noProof/>
                <w:sz w:val="22"/>
                <w:szCs w:val="22"/>
              </w:rPr>
            </w:pPr>
            <w:r w:rsidRPr="007F5D6A">
              <w:rPr>
                <w:noProof/>
                <w:sz w:val="22"/>
                <w:szCs w:val="22"/>
              </w:rPr>
              <w:lastRenderedPageBreak/>
              <w:drawing>
                <wp:inline distT="0" distB="0" distL="0" distR="0" wp14:anchorId="140EFA68" wp14:editId="69C6DCCA">
                  <wp:extent cx="956499" cy="1422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9664" cy="1427106"/>
                          </a:xfrm>
                          <a:prstGeom prst="rect">
                            <a:avLst/>
                          </a:prstGeom>
                          <a:noFill/>
                          <a:ln>
                            <a:noFill/>
                          </a:ln>
                        </pic:spPr>
                      </pic:pic>
                    </a:graphicData>
                  </a:graphic>
                </wp:inline>
              </w:drawing>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B84C48D" w14:textId="77777777" w:rsidR="00726C25" w:rsidRPr="007F5D6A" w:rsidRDefault="00726C25"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7F5D6A">
              <w:rPr>
                <w:rFonts w:asciiTheme="majorHAnsi" w:hAnsiTheme="majorHAnsi" w:cstheme="majorHAnsi"/>
                <w:bCs/>
                <w:sz w:val="22"/>
                <w:szCs w:val="22"/>
              </w:rPr>
              <w:t>Prof Tran Thanh Hai, Rector, Hanoi University of Mining and Geology</w:t>
            </w:r>
          </w:p>
          <w:p w14:paraId="4291FF49" w14:textId="25897F2F" w:rsidR="00674E2D" w:rsidRPr="007F5D6A" w:rsidRDefault="00674E2D"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7F5D6A">
              <w:rPr>
                <w:sz w:val="22"/>
                <w:szCs w:val="22"/>
                <w:lang w:val="en-US"/>
              </w:rPr>
              <w:t xml:space="preserve">Prof. Tran Thanh Hai is the Rector of the Hanoi University of Mining and Geology since November 2018. He received his Master and Doctor degrees from University of Regine, Canada. Prof. Hai is also a leader of the Society of Asia Oceana Geosciences, the National Foundation for Science and Technology (NAFOSTED) and the National Committee of the International Geoscience </w:t>
            </w:r>
            <w:proofErr w:type="spellStart"/>
            <w:r w:rsidRPr="007F5D6A">
              <w:rPr>
                <w:sz w:val="22"/>
                <w:szCs w:val="22"/>
                <w:lang w:val="en-US"/>
              </w:rPr>
              <w:t>Programme</w:t>
            </w:r>
            <w:proofErr w:type="spellEnd"/>
            <w:r w:rsidRPr="007F5D6A">
              <w:rPr>
                <w:sz w:val="22"/>
                <w:szCs w:val="22"/>
                <w:lang w:val="en-US"/>
              </w:rPr>
              <w:t xml:space="preserve"> – UNESCO Vietnam.</w:t>
            </w:r>
          </w:p>
        </w:tc>
      </w:tr>
    </w:tbl>
    <w:p w14:paraId="05E93FD8" w14:textId="4F3513AB" w:rsidR="00AE327B" w:rsidRPr="00D25038" w:rsidRDefault="00AE327B" w:rsidP="00D25038">
      <w:pPr>
        <w:spacing w:line="23" w:lineRule="atLeast"/>
        <w:rPr>
          <w:rFonts w:asciiTheme="majorHAnsi" w:hAnsiTheme="majorHAnsi" w:cstheme="majorHAnsi"/>
        </w:rPr>
      </w:pPr>
    </w:p>
    <w:tbl>
      <w:tblPr>
        <w:tblStyle w:val="GridTable1Light-Accent1"/>
        <w:tblW w:w="10165" w:type="dxa"/>
        <w:tblLook w:val="04A0" w:firstRow="1" w:lastRow="0" w:firstColumn="1" w:lastColumn="0" w:noHBand="0" w:noVBand="1"/>
      </w:tblPr>
      <w:tblGrid>
        <w:gridCol w:w="2706"/>
        <w:gridCol w:w="7459"/>
      </w:tblGrid>
      <w:tr w:rsidR="00726C25" w:rsidRPr="00D25038" w14:paraId="0F33EAFA" w14:textId="77777777" w:rsidTr="00BF1D9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6EA407C" w14:textId="72D69297" w:rsidR="00726C25" w:rsidRPr="007F5D6A" w:rsidRDefault="00726C25" w:rsidP="00D25038">
            <w:pPr>
              <w:spacing w:before="60" w:line="23" w:lineRule="atLeast"/>
              <w:rPr>
                <w:rFonts w:asciiTheme="majorHAnsi" w:hAnsiTheme="majorHAnsi" w:cstheme="majorHAnsi"/>
                <w:noProof/>
                <w:sz w:val="22"/>
                <w:szCs w:val="22"/>
              </w:rPr>
            </w:pPr>
            <w:r w:rsidRPr="007F5D6A">
              <w:rPr>
                <w:rFonts w:asciiTheme="majorHAnsi" w:hAnsiTheme="majorHAnsi" w:cstheme="majorHAnsi"/>
                <w:noProof/>
                <w:sz w:val="22"/>
                <w:szCs w:val="22"/>
              </w:rPr>
              <w:t>Panel discussion 3</w:t>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3B8AF8F" w14:textId="2D21FD94" w:rsidR="00726C25" w:rsidRPr="007F5D6A" w:rsidRDefault="00726C25" w:rsidP="00D25038">
            <w:pPr>
              <w:pStyle w:val="Header"/>
              <w:tabs>
                <w:tab w:val="left" w:pos="1800"/>
                <w:tab w:val="left" w:leader="dot" w:pos="8640"/>
                <w:tab w:val="right" w:leader="dot" w:pos="9360"/>
              </w:tabs>
              <w:spacing w:after="120" w:line="23"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2"/>
                <w:szCs w:val="22"/>
              </w:rPr>
            </w:pPr>
            <w:r w:rsidRPr="007F5D6A">
              <w:rPr>
                <w:rFonts w:asciiTheme="majorHAnsi" w:hAnsiTheme="majorHAnsi" w:cstheme="majorHAnsi"/>
                <w:sz w:val="22"/>
                <w:szCs w:val="22"/>
              </w:rPr>
              <w:t>Leadership enabling greater students’ learning outcomes and innovation through University Industry links</w:t>
            </w:r>
          </w:p>
        </w:tc>
      </w:tr>
      <w:tr w:rsidR="00CB3D50" w:rsidRPr="00D25038" w14:paraId="21CD3A46" w14:textId="77777777" w:rsidTr="00BF1D9D">
        <w:trPr>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16B5E5D" w14:textId="29C320B0" w:rsidR="00CB3D50" w:rsidRPr="007F5D6A" w:rsidRDefault="00D25038" w:rsidP="00D25038">
            <w:pPr>
              <w:spacing w:before="60" w:line="23" w:lineRule="atLeast"/>
              <w:rPr>
                <w:rFonts w:asciiTheme="majorHAnsi" w:hAnsiTheme="majorHAnsi" w:cstheme="majorHAnsi"/>
                <w:noProof/>
                <w:sz w:val="22"/>
                <w:szCs w:val="22"/>
              </w:rPr>
            </w:pPr>
            <w:r w:rsidRPr="007F5D6A">
              <w:rPr>
                <w:rFonts w:asciiTheme="majorHAnsi" w:hAnsiTheme="majorHAnsi" w:cstheme="majorHAnsi"/>
                <w:noProof/>
                <w:sz w:val="22"/>
                <w:szCs w:val="22"/>
              </w:rPr>
              <w:drawing>
                <wp:inline distT="0" distB="0" distL="0" distR="0" wp14:anchorId="6E99F4E1" wp14:editId="5151AF16">
                  <wp:extent cx="1409700" cy="1759553"/>
                  <wp:effectExtent l="0" t="0" r="0" b="0"/>
                  <wp:docPr id="12" name="Picture 12" descr="Leigh 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igh Robin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0766" cy="1760883"/>
                          </a:xfrm>
                          <a:prstGeom prst="rect">
                            <a:avLst/>
                          </a:prstGeom>
                          <a:noFill/>
                          <a:ln>
                            <a:noFill/>
                          </a:ln>
                        </pic:spPr>
                      </pic:pic>
                    </a:graphicData>
                  </a:graphic>
                </wp:inline>
              </w:drawing>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DABED5C" w14:textId="77777777" w:rsidR="00CB3D50" w:rsidRPr="007F5D6A" w:rsidRDefault="00CB3D50"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Prof Leigh Robinson, Pro Vice Chancellor, Partnership and External Engagement, Cardiff Metropolitan University</w:t>
            </w:r>
          </w:p>
          <w:p w14:paraId="5D1695FE" w14:textId="77777777" w:rsidR="00CB3D50" w:rsidRPr="007F5D6A" w:rsidRDefault="00CB3D50" w:rsidP="00D25038">
            <w:pPr>
              <w:pStyle w:val="NormalWeb"/>
              <w:shd w:val="clear" w:color="auto" w:fill="FFFFFF"/>
              <w:spacing w:before="0" w:beforeAutospacing="0" w:after="120" w:afterAutospacing="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333"/>
                <w:sz w:val="22"/>
                <w:szCs w:val="22"/>
              </w:rPr>
            </w:pPr>
            <w:r w:rsidRPr="007F5D6A">
              <w:rPr>
                <w:rFonts w:asciiTheme="majorHAnsi" w:hAnsiTheme="majorHAnsi" w:cstheme="majorHAnsi"/>
                <w:color w:val="333333"/>
                <w:sz w:val="22"/>
                <w:szCs w:val="22"/>
              </w:rPr>
              <w:t>Professor Leigh Robinson is a Professor of Sport Management and Pro-Vice Chancellor: Partnerships and External Engagement.  Leigh oversees the University’s activities in student recruitment, global engagement, wellbeing and sustainability. She has a global reputation for her research and knowledge exchange in the development of competitive advantage and capacity building in developing sport nations. She has worked with a range of organisations, such as the International Olympic Committee, the British Olympic Association, Trinidad and Tobago Olympic Committee and the Malaysian Government. Leigh is a member of the Board of Sport Wales and an advisor to Olympic Solidarity, the education commission of the Olympic Committee.</w:t>
            </w:r>
          </w:p>
          <w:p w14:paraId="7F0FF23E" w14:textId="6367BC33" w:rsidR="00CB3D50" w:rsidRPr="007F5D6A" w:rsidRDefault="00CB3D50"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726C25" w:rsidRPr="00D25038" w14:paraId="207A1E2B" w14:textId="77777777" w:rsidTr="00BF1D9D">
        <w:trPr>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ED12292" w14:textId="032D8FAF" w:rsidR="00726C25" w:rsidRPr="007F5D6A" w:rsidRDefault="00543A95" w:rsidP="00D25038">
            <w:pPr>
              <w:spacing w:before="60" w:line="23" w:lineRule="atLeast"/>
              <w:rPr>
                <w:rFonts w:asciiTheme="majorHAnsi" w:hAnsiTheme="majorHAnsi" w:cstheme="majorHAnsi"/>
                <w:noProof/>
                <w:sz w:val="22"/>
                <w:szCs w:val="22"/>
              </w:rPr>
            </w:pPr>
            <w:r w:rsidRPr="007F5D6A">
              <w:rPr>
                <w:noProof/>
                <w:sz w:val="22"/>
                <w:szCs w:val="22"/>
              </w:rPr>
              <w:drawing>
                <wp:inline distT="0" distB="0" distL="0" distR="0" wp14:anchorId="5BBAD0ED" wp14:editId="6731027F">
                  <wp:extent cx="152400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2AF72D9" w14:textId="77777777" w:rsidR="00726C25" w:rsidRPr="007F5D6A" w:rsidRDefault="00726C25"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Prof Raymond Lee, Associate Dean (Global Engagement), Professor of Biomechanics, University of Portsmouth; Co-Chair of the UK Vietnam Higher Education Network</w:t>
            </w:r>
          </w:p>
          <w:p w14:paraId="741F0715" w14:textId="77777777" w:rsidR="00543A95" w:rsidRPr="007F5D6A" w:rsidRDefault="00543A95"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p w14:paraId="6EFF7FEF" w14:textId="7D441303" w:rsidR="00543A95" w:rsidRPr="007F5D6A" w:rsidRDefault="00543A95" w:rsidP="00543A95">
            <w:pPr>
              <w:pStyle w:val="gmai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F5D6A">
              <w:rPr>
                <w:rFonts w:asciiTheme="majorHAnsi" w:hAnsiTheme="majorHAnsi" w:cstheme="majorHAnsi"/>
              </w:rPr>
              <w:t>Professor Lee is the Associate Dean (Global Engagement) of the Faculty of Technology and Chair of the Biomedical Engineering Research Group. He is also the UK Co-Chair of the British Council UK-Vietnam Higher Education Partnership Network. His research lies in the areas of healthcare technology, ageing and back pain. He is involved in a number of educational and research projects with colleagues in the NHS and industry.</w:t>
            </w:r>
          </w:p>
          <w:p w14:paraId="2827F8A2" w14:textId="6FD5B21D" w:rsidR="00543A95" w:rsidRPr="007F5D6A" w:rsidRDefault="00543A95" w:rsidP="00D25038">
            <w:pPr>
              <w:pStyle w:val="Header"/>
              <w:tabs>
                <w:tab w:val="left" w:pos="1800"/>
                <w:tab w:val="left" w:leader="dot" w:pos="8640"/>
                <w:tab w:val="right" w:leader="dot" w:pos="9360"/>
              </w:tabs>
              <w:spacing w:after="120"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p>
        </w:tc>
      </w:tr>
      <w:tr w:rsidR="00726C25" w:rsidRPr="00D25038" w14:paraId="56B4AB7D" w14:textId="77777777" w:rsidTr="00BF1D9D">
        <w:trPr>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DED5EB8" w14:textId="2C25111A" w:rsidR="00726C25" w:rsidRPr="007F5D6A" w:rsidRDefault="007F5D6A" w:rsidP="00D25038">
            <w:pPr>
              <w:spacing w:before="60" w:line="23" w:lineRule="atLeast"/>
              <w:rPr>
                <w:rFonts w:asciiTheme="majorHAnsi" w:hAnsiTheme="majorHAnsi" w:cstheme="majorHAnsi"/>
                <w:noProof/>
                <w:sz w:val="22"/>
                <w:szCs w:val="22"/>
              </w:rPr>
            </w:pPr>
            <w:r w:rsidRPr="007F5D6A">
              <w:rPr>
                <w:noProof/>
                <w:sz w:val="22"/>
                <w:szCs w:val="22"/>
              </w:rPr>
              <w:drawing>
                <wp:inline distT="0" distB="0" distL="0" distR="0" wp14:anchorId="250DE864" wp14:editId="1CC5BADC">
                  <wp:extent cx="1184745" cy="16459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8745" cy="1651476"/>
                          </a:xfrm>
                          <a:prstGeom prst="rect">
                            <a:avLst/>
                          </a:prstGeom>
                          <a:noFill/>
                          <a:ln>
                            <a:noFill/>
                          </a:ln>
                        </pic:spPr>
                      </pic:pic>
                    </a:graphicData>
                  </a:graphic>
                </wp:inline>
              </w:drawing>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88870C6" w14:textId="228E0392" w:rsidR="00726C25" w:rsidRPr="007F5D6A" w:rsidRDefault="00674E2D" w:rsidP="00D25038">
            <w:pPr>
              <w:tabs>
                <w:tab w:val="left" w:pos="262"/>
              </w:tabs>
              <w:snapToGrid w:val="0"/>
              <w:spacing w:line="23" w:lineRule="atLeast"/>
              <w:ind w:right="4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 xml:space="preserve">Assoc Prof Huynh Dang Chinh, Vice President, </w:t>
            </w:r>
            <w:r w:rsidR="00726C25" w:rsidRPr="007F5D6A">
              <w:rPr>
                <w:rFonts w:asciiTheme="majorHAnsi" w:hAnsiTheme="majorHAnsi" w:cstheme="majorHAnsi"/>
                <w:b/>
                <w:bCs/>
                <w:sz w:val="22"/>
                <w:szCs w:val="22"/>
              </w:rPr>
              <w:t xml:space="preserve">Hanoi University of Science and Technology </w:t>
            </w:r>
          </w:p>
          <w:p w14:paraId="3D2BB255" w14:textId="77777777" w:rsidR="007F5D6A" w:rsidRPr="007F5D6A" w:rsidRDefault="007F5D6A" w:rsidP="00D25038">
            <w:pPr>
              <w:tabs>
                <w:tab w:val="left" w:pos="262"/>
              </w:tabs>
              <w:snapToGrid w:val="0"/>
              <w:spacing w:line="23" w:lineRule="atLeast"/>
              <w:ind w:right="4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p>
          <w:p w14:paraId="365785CC" w14:textId="31F8874F" w:rsidR="00726C25" w:rsidRPr="007F5D6A" w:rsidRDefault="007F5D6A" w:rsidP="007F5D6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sidRPr="007F5D6A">
              <w:rPr>
                <w:rFonts w:asciiTheme="majorHAnsi" w:hAnsiTheme="majorHAnsi" w:cstheme="majorHAnsi"/>
                <w:sz w:val="22"/>
                <w:szCs w:val="22"/>
                <w:lang w:val="en-US"/>
              </w:rPr>
              <w:t xml:space="preserve">Assoc Prof. Huynh Dang Chinh was awarded with his PhD in Inorganic Chemistry at Hanoi University of Science and Technology (HUST), Vietnam in 2003. He worked as a visiting researcher in India, Japan, and Belgium. His research interests include solid state chemistry, functional nanostructured oxides, </w:t>
            </w:r>
            <w:r w:rsidRPr="007F5D6A">
              <w:rPr>
                <w:rFonts w:asciiTheme="majorHAnsi" w:eastAsia="Gulim" w:hAnsiTheme="majorHAnsi" w:cstheme="majorHAnsi"/>
                <w:sz w:val="22"/>
                <w:szCs w:val="22"/>
                <w:lang w:val="en-US"/>
              </w:rPr>
              <w:t>m</w:t>
            </w:r>
            <w:r w:rsidRPr="007F5D6A">
              <w:rPr>
                <w:rFonts w:asciiTheme="majorHAnsi" w:hAnsiTheme="majorHAnsi" w:cstheme="majorHAnsi"/>
                <w:sz w:val="22"/>
                <w:szCs w:val="22"/>
                <w:lang w:val="en-US"/>
              </w:rPr>
              <w:t xml:space="preserve">agnetic materials, magnetic nanoparticles, and nanocomposites. He has been publishing </w:t>
            </w:r>
            <w:proofErr w:type="gramStart"/>
            <w:r w:rsidRPr="007F5D6A">
              <w:rPr>
                <w:rFonts w:asciiTheme="majorHAnsi" w:hAnsiTheme="majorHAnsi" w:cstheme="majorHAnsi"/>
                <w:sz w:val="22"/>
                <w:szCs w:val="22"/>
                <w:lang w:val="en-US"/>
              </w:rPr>
              <w:t>a number of</w:t>
            </w:r>
            <w:proofErr w:type="gramEnd"/>
            <w:r w:rsidRPr="007F5D6A">
              <w:rPr>
                <w:rFonts w:asciiTheme="majorHAnsi" w:hAnsiTheme="majorHAnsi" w:cstheme="majorHAnsi"/>
                <w:sz w:val="22"/>
                <w:szCs w:val="22"/>
                <w:lang w:val="en-US"/>
              </w:rPr>
              <w:t xml:space="preserve"> scientific papers on these topics. Since 2009 until the present, he has actively involved in science communities such as the</w:t>
            </w:r>
            <w:r w:rsidRPr="007F5D6A">
              <w:rPr>
                <w:rFonts w:asciiTheme="majorHAnsi" w:eastAsia="Gulim" w:hAnsiTheme="majorHAnsi" w:cstheme="majorHAnsi"/>
                <w:sz w:val="22"/>
                <w:szCs w:val="22"/>
                <w:lang w:val="en-US"/>
              </w:rPr>
              <w:t xml:space="preserve"> National Foundation for Science and Technology Development (NAFOSTED); the committee of Mineral Processing, Ministry of Industry and Trade (MOIT); the Council of the </w:t>
            </w:r>
            <w:r w:rsidRPr="007F5D6A">
              <w:rPr>
                <w:rFonts w:asciiTheme="majorHAnsi" w:eastAsia="Gulim" w:hAnsiTheme="majorHAnsi" w:cstheme="majorHAnsi"/>
                <w:sz w:val="22"/>
                <w:szCs w:val="22"/>
                <w:lang w:val="en-US"/>
              </w:rPr>
              <w:lastRenderedPageBreak/>
              <w:t>Academy of Science and Technology; the Council of Chemical Professors at Hanoi University of Science and Technology; the curriculum development Vietnam Japan University at Hanoi National University. He also participates in the Chemical Engineering Technology Association, Vietnam Association of Catalytic and Adsorption as a vice-president. Assoc Prof. Chinh has been appointed as a</w:t>
            </w:r>
            <w:r w:rsidRPr="007F5D6A">
              <w:rPr>
                <w:rFonts w:asciiTheme="majorHAnsi" w:hAnsiTheme="majorHAnsi" w:cstheme="majorHAnsi"/>
                <w:sz w:val="22"/>
                <w:szCs w:val="22"/>
                <w:lang w:val="en-US"/>
              </w:rPr>
              <w:t xml:space="preserve"> vice-president in charge of research and development at Hanoi University of Science and Technology from September 2020. </w:t>
            </w:r>
          </w:p>
        </w:tc>
      </w:tr>
      <w:tr w:rsidR="00726C25" w:rsidRPr="00D25038" w14:paraId="00E73CA6" w14:textId="77777777" w:rsidTr="00BF1D9D">
        <w:trPr>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1527A44" w14:textId="3263D49E" w:rsidR="00726C25" w:rsidRPr="007F5D6A" w:rsidRDefault="00F83C62" w:rsidP="00D25038">
            <w:pPr>
              <w:spacing w:before="60" w:line="23" w:lineRule="atLeast"/>
              <w:rPr>
                <w:rFonts w:asciiTheme="majorHAnsi" w:hAnsiTheme="majorHAnsi" w:cstheme="majorHAnsi"/>
                <w:noProof/>
                <w:sz w:val="22"/>
                <w:szCs w:val="22"/>
              </w:rPr>
            </w:pPr>
            <w:r w:rsidRPr="007F5D6A">
              <w:rPr>
                <w:noProof/>
                <w:sz w:val="22"/>
                <w:szCs w:val="22"/>
              </w:rPr>
              <w:lastRenderedPageBreak/>
              <w:drawing>
                <wp:inline distT="0" distB="0" distL="0" distR="0" wp14:anchorId="5F49A10A" wp14:editId="520F818C">
                  <wp:extent cx="1438275" cy="1438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FDBC9D8" w14:textId="77777777" w:rsidR="00CB3D50" w:rsidRPr="007F5D6A" w:rsidRDefault="00CB3D50" w:rsidP="00D25038">
            <w:pPr>
              <w:tabs>
                <w:tab w:val="left" w:pos="262"/>
              </w:tabs>
              <w:snapToGrid w:val="0"/>
              <w:spacing w:line="23" w:lineRule="atLeast"/>
              <w:ind w:right="4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Prof Chu Duc Trinh, Vice Rector, University of Technology and Engineering, VNU Hanoi</w:t>
            </w:r>
          </w:p>
          <w:p w14:paraId="7D98F429" w14:textId="37E9A6FC" w:rsidR="00CB3D50" w:rsidRPr="007F5D6A" w:rsidRDefault="00CB3D50" w:rsidP="00D25038">
            <w:pPr>
              <w:tabs>
                <w:tab w:val="left" w:pos="262"/>
              </w:tabs>
              <w:snapToGrid w:val="0"/>
              <w:spacing w:line="23" w:lineRule="atLeast"/>
              <w:ind w:right="4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p w14:paraId="19B7E432" w14:textId="203F1806" w:rsidR="00F83C62" w:rsidRPr="007F5D6A" w:rsidRDefault="00F83C62" w:rsidP="00D25038">
            <w:pPr>
              <w:tabs>
                <w:tab w:val="left" w:pos="262"/>
              </w:tabs>
              <w:snapToGrid w:val="0"/>
              <w:spacing w:line="23" w:lineRule="atLeast"/>
              <w:ind w:right="4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b/>
                <w:bCs/>
                <w:color w:val="222222"/>
                <w:sz w:val="22"/>
                <w:szCs w:val="22"/>
                <w:shd w:val="clear" w:color="auto" w:fill="FFFFFF"/>
                <w:lang w:val="en-US"/>
              </w:rPr>
              <w:t>Chu Duc Trinh </w:t>
            </w:r>
            <w:r w:rsidRPr="007F5D6A">
              <w:rPr>
                <w:rFonts w:asciiTheme="majorHAnsi" w:hAnsiTheme="majorHAnsi" w:cstheme="majorHAnsi"/>
                <w:color w:val="222222"/>
                <w:sz w:val="22"/>
                <w:szCs w:val="22"/>
                <w:shd w:val="clear" w:color="auto" w:fill="FFFFFF"/>
                <w:lang w:val="en-US"/>
              </w:rPr>
              <w:t>received the Ph.D. degree from Delft University of Technology, Delft, The Netherlands, in 2007. He is currently a Full Professor with the Faculty of Electronics and Telecommunications. Since 2017, he has been a Vice Rector of the University of Engineering and Technology, Vietnam National University, Hanoi (VNU).</w:t>
            </w:r>
          </w:p>
          <w:p w14:paraId="44295679" w14:textId="1867350E" w:rsidR="00726C25" w:rsidRPr="007F5D6A" w:rsidRDefault="00726C25" w:rsidP="00D25038">
            <w:pPr>
              <w:tabs>
                <w:tab w:val="left" w:pos="262"/>
              </w:tabs>
              <w:snapToGrid w:val="0"/>
              <w:spacing w:line="23" w:lineRule="atLeast"/>
              <w:ind w:right="4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726C25" w:rsidRPr="00D25038" w14:paraId="70FB488B" w14:textId="77777777" w:rsidTr="00BF1D9D">
        <w:trPr>
          <w:trHeight w:val="510"/>
        </w:trPr>
        <w:tc>
          <w:tcPr>
            <w:cnfStyle w:val="001000000000" w:firstRow="0" w:lastRow="0" w:firstColumn="1" w:lastColumn="0" w:oddVBand="0" w:evenVBand="0" w:oddHBand="0" w:evenHBand="0" w:firstRowFirstColumn="0" w:firstRowLastColumn="0" w:lastRowFirstColumn="0" w:lastRowLastColumn="0"/>
            <w:tcW w:w="224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6BA8C6D" w14:textId="56A23A8E" w:rsidR="00726C25" w:rsidRPr="007F5D6A" w:rsidRDefault="00D25038" w:rsidP="00D25038">
            <w:pPr>
              <w:spacing w:before="60" w:line="23" w:lineRule="atLeast"/>
              <w:rPr>
                <w:rFonts w:asciiTheme="majorHAnsi" w:hAnsiTheme="majorHAnsi" w:cstheme="majorHAnsi"/>
                <w:noProof/>
                <w:sz w:val="22"/>
                <w:szCs w:val="22"/>
              </w:rPr>
            </w:pPr>
            <w:r w:rsidRPr="007F5D6A">
              <w:rPr>
                <w:rFonts w:asciiTheme="majorHAnsi" w:eastAsia="Times New Roman" w:hAnsiTheme="majorHAnsi" w:cstheme="majorHAnsi"/>
                <w:noProof/>
                <w:sz w:val="22"/>
                <w:szCs w:val="22"/>
              </w:rPr>
              <w:drawing>
                <wp:inline distT="0" distB="0" distL="0" distR="0" wp14:anchorId="1E066EFD" wp14:editId="1A864576">
                  <wp:extent cx="1572754" cy="22669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579224" cy="2276276"/>
                          </a:xfrm>
                          <a:prstGeom prst="rect">
                            <a:avLst/>
                          </a:prstGeom>
                          <a:noFill/>
                          <a:ln>
                            <a:noFill/>
                          </a:ln>
                        </pic:spPr>
                      </pic:pic>
                    </a:graphicData>
                  </a:graphic>
                </wp:inline>
              </w:drawing>
            </w:r>
          </w:p>
        </w:tc>
        <w:tc>
          <w:tcPr>
            <w:tcW w:w="7920"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2B3019E" w14:textId="77777777" w:rsidR="00726C25" w:rsidRPr="007F5D6A" w:rsidRDefault="00726C25" w:rsidP="00D25038">
            <w:pPr>
              <w:tabs>
                <w:tab w:val="left" w:pos="262"/>
              </w:tabs>
              <w:snapToGrid w:val="0"/>
              <w:spacing w:line="23" w:lineRule="atLeast"/>
              <w:ind w:right="4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sidRPr="007F5D6A">
              <w:rPr>
                <w:rFonts w:asciiTheme="majorHAnsi" w:hAnsiTheme="majorHAnsi" w:cstheme="majorHAnsi"/>
                <w:b/>
                <w:bCs/>
                <w:sz w:val="22"/>
                <w:szCs w:val="22"/>
              </w:rPr>
              <w:t>Brian Spence, Founding Partner, S&amp;P Investment</w:t>
            </w:r>
          </w:p>
          <w:p w14:paraId="10479940" w14:textId="77777777" w:rsidR="00CB3D50" w:rsidRPr="007F5D6A" w:rsidRDefault="00CB3D50" w:rsidP="00D25038">
            <w:pPr>
              <w:tabs>
                <w:tab w:val="left" w:pos="262"/>
              </w:tabs>
              <w:snapToGrid w:val="0"/>
              <w:spacing w:line="23" w:lineRule="atLeast"/>
              <w:ind w:right="45"/>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p w14:paraId="33F13C3D" w14:textId="70FC2E72" w:rsidR="00D25038" w:rsidRPr="007F5D6A" w:rsidRDefault="00D25038" w:rsidP="00D25038">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 xml:space="preserve">Brian Spence is Managing Partner of S&amp;P Investments. He has over 35 years of experience in the UK financial services industry as an investment manager, financial planner, &amp; M&amp;A specialist. </w:t>
            </w:r>
          </w:p>
          <w:p w14:paraId="58C33294" w14:textId="1FAAFACE" w:rsidR="00D25038" w:rsidRPr="007F5D6A" w:rsidRDefault="00D25038" w:rsidP="00D25038">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He is a regular contributor in the UK financial press and has a deep understanding of the financial services community.</w:t>
            </w:r>
          </w:p>
          <w:p w14:paraId="59D44EC8" w14:textId="2DD650C5" w:rsidR="00D25038" w:rsidRPr="007F5D6A" w:rsidRDefault="00D25038" w:rsidP="00D25038">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He was Founding Partner at the London-based consultancy firm Harrison Spence, building the “Harrison Spence” brand from scratch into one of the foremost consultancy firms in the City of London. During 35 years of business, Brian has been advising clients in finance institutions, medical, industrial and private-equity companies in Europe and Asia.</w:t>
            </w:r>
          </w:p>
          <w:p w14:paraId="0BAA7643" w14:textId="2613E28F" w:rsidR="00D25038" w:rsidRPr="007F5D6A" w:rsidRDefault="00D25038" w:rsidP="00D25038">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Since 1900s, Brian has specialist expertise in Socially Responsible Investment and launched a number of international and home-based products that were the first of their kind in the UK.</w:t>
            </w:r>
          </w:p>
          <w:p w14:paraId="7A028136" w14:textId="68F04993" w:rsidR="00D25038" w:rsidRPr="007F5D6A" w:rsidRDefault="00D25038" w:rsidP="00D25038">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He launched the first Pan-European conference on investing with Environmental, Social and Governance (ESG) awareness and first professional l examination in the subject.</w:t>
            </w:r>
          </w:p>
          <w:p w14:paraId="1FA7D86F" w14:textId="3C25C914" w:rsidR="00D25038" w:rsidRPr="007F5D6A" w:rsidRDefault="00D25038" w:rsidP="00D25038">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In 2016, Brian moved to Asia and set up S&amp;P Investments with his partners in order to bring to Vietnam the very best of Asian and International financial culture by the combination of their expertise and resources.</w:t>
            </w:r>
          </w:p>
          <w:p w14:paraId="2DAA152E" w14:textId="108EFC0F" w:rsidR="00D25038" w:rsidRPr="007F5D6A" w:rsidRDefault="00D25038" w:rsidP="00D25038">
            <w:pPr>
              <w:autoSpaceDE w:val="0"/>
              <w:autoSpaceDN w:val="0"/>
              <w:adjustRightInd w:val="0"/>
              <w:spacing w:line="23"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7F5D6A">
              <w:rPr>
                <w:rFonts w:asciiTheme="majorHAnsi" w:hAnsiTheme="majorHAnsi" w:cstheme="majorHAnsi"/>
                <w:sz w:val="22"/>
                <w:szCs w:val="22"/>
              </w:rPr>
              <w:t>As a partner of accelerator and incubator in Vietnam, Brian work together with Vietnamese entrepreneurs &amp; business owners to develop strategy which help their businesses thrive and their valuations increase.</w:t>
            </w:r>
          </w:p>
        </w:tc>
      </w:tr>
    </w:tbl>
    <w:p w14:paraId="42406861" w14:textId="77777777" w:rsidR="00726C25" w:rsidRPr="00D25038" w:rsidRDefault="00726C25" w:rsidP="00D25038">
      <w:pPr>
        <w:spacing w:line="23" w:lineRule="atLeast"/>
        <w:rPr>
          <w:rFonts w:asciiTheme="majorHAnsi" w:hAnsiTheme="majorHAnsi" w:cstheme="majorHAnsi"/>
        </w:rPr>
      </w:pPr>
    </w:p>
    <w:sectPr w:rsidR="00726C25" w:rsidRPr="00D25038" w:rsidSect="000E486C">
      <w:headerReference w:type="default" r:id="rId26"/>
      <w:headerReference w:type="first" r:id="rId27"/>
      <w:footerReference w:type="first" r:id="rId2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E287D" w14:textId="77777777" w:rsidR="00354960" w:rsidRDefault="00354960" w:rsidP="004E0F0F">
      <w:pPr>
        <w:spacing w:after="0" w:line="240" w:lineRule="auto"/>
      </w:pPr>
      <w:r>
        <w:separator/>
      </w:r>
    </w:p>
  </w:endnote>
  <w:endnote w:type="continuationSeparator" w:id="0">
    <w:p w14:paraId="53907379" w14:textId="77777777" w:rsidR="00354960" w:rsidRDefault="00354960"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 w:fontKey="{47C75729-AA4D-4127-A09D-EC5F54739753}"/>
    <w:embedBold r:id="rId2" w:fontKey="{45D14E2D-78CA-447A-9315-4905E340DB2F}"/>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1389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13899" w14:textId="77777777" w:rsidR="00354960" w:rsidRDefault="00354960" w:rsidP="004E0F0F">
      <w:pPr>
        <w:spacing w:after="0" w:line="240" w:lineRule="auto"/>
      </w:pPr>
      <w:r>
        <w:separator/>
      </w:r>
    </w:p>
  </w:footnote>
  <w:footnote w:type="continuationSeparator" w:id="0">
    <w:p w14:paraId="229D4E41" w14:textId="77777777" w:rsidR="00354960" w:rsidRDefault="00354960"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80B6B"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253EDE04" wp14:editId="77D7FDC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B074A05"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" strokecolor="#00dcff [3206]"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AE661" w14:textId="77777777" w:rsidR="003855BB" w:rsidRDefault="003855BB">
    <w:pPr>
      <w:pStyle w:val="Header"/>
    </w:pPr>
    <w:r>
      <w:rPr>
        <w:noProof/>
        <w:lang w:val="en-US"/>
      </w:rPr>
      <w:drawing>
        <wp:anchor distT="0" distB="424815" distL="114300" distR="114300" simplePos="0" relativeHeight="251670528" behindDoc="0" locked="0" layoutInCell="1" allowOverlap="1" wp14:anchorId="34303362" wp14:editId="382FF9F7">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B35E4"/>
    <w:multiLevelType w:val="hybridMultilevel"/>
    <w:tmpl w:val="6D6C2FD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3CC4"/>
    <w:multiLevelType w:val="hybridMultilevel"/>
    <w:tmpl w:val="C6A4F3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F21EAE"/>
    <w:multiLevelType w:val="hybridMultilevel"/>
    <w:tmpl w:val="C5DE5018"/>
    <w:lvl w:ilvl="0" w:tplc="8A8ED1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4" w15:restartNumberingAfterBreak="0">
    <w:nsid w:val="6D8A0F9D"/>
    <w:multiLevelType w:val="hybridMultilevel"/>
    <w:tmpl w:val="AEF69B52"/>
    <w:lvl w:ilvl="0" w:tplc="1B40C1FE">
      <w:start w:val="1"/>
      <w:numFmt w:val="bullet"/>
      <w:pStyle w:val="SubBullets"/>
      <w:lvlText w:val=""/>
      <w:lvlJc w:val="left"/>
      <w:pPr>
        <w:ind w:left="1437"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321D7C"/>
    <w:multiLevelType w:val="hybridMultilevel"/>
    <w:tmpl w:val="9EF8FA92"/>
    <w:lvl w:ilvl="0" w:tplc="A49ED16C">
      <w:start w:val="1"/>
      <w:numFmt w:val="bullet"/>
      <w:pStyle w:val="Bullets"/>
      <w:lvlText w:val=""/>
      <w:lvlJc w:val="left"/>
      <w:pPr>
        <w:ind w:left="108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960"/>
    <w:rsid w:val="000132A1"/>
    <w:rsid w:val="000171EB"/>
    <w:rsid w:val="00092917"/>
    <w:rsid w:val="000E43B1"/>
    <w:rsid w:val="000E486C"/>
    <w:rsid w:val="000E7F5E"/>
    <w:rsid w:val="00102137"/>
    <w:rsid w:val="00124AE4"/>
    <w:rsid w:val="0013070B"/>
    <w:rsid w:val="001565A5"/>
    <w:rsid w:val="00160770"/>
    <w:rsid w:val="00166ED8"/>
    <w:rsid w:val="00187F9D"/>
    <w:rsid w:val="001A0287"/>
    <w:rsid w:val="001A2060"/>
    <w:rsid w:val="001B2E1D"/>
    <w:rsid w:val="001F2942"/>
    <w:rsid w:val="001F5C75"/>
    <w:rsid w:val="001F7ACC"/>
    <w:rsid w:val="00200217"/>
    <w:rsid w:val="00214911"/>
    <w:rsid w:val="00215EC6"/>
    <w:rsid w:val="00227C5A"/>
    <w:rsid w:val="002309C0"/>
    <w:rsid w:val="002542F1"/>
    <w:rsid w:val="00271072"/>
    <w:rsid w:val="00280147"/>
    <w:rsid w:val="002810E2"/>
    <w:rsid w:val="00297B4F"/>
    <w:rsid w:val="002C0274"/>
    <w:rsid w:val="003029E5"/>
    <w:rsid w:val="003140C7"/>
    <w:rsid w:val="00354960"/>
    <w:rsid w:val="00357565"/>
    <w:rsid w:val="00381494"/>
    <w:rsid w:val="003855BB"/>
    <w:rsid w:val="003E06BA"/>
    <w:rsid w:val="003F3A5C"/>
    <w:rsid w:val="003F5CB2"/>
    <w:rsid w:val="0040649C"/>
    <w:rsid w:val="0041118A"/>
    <w:rsid w:val="0041485A"/>
    <w:rsid w:val="00416B59"/>
    <w:rsid w:val="00423FAC"/>
    <w:rsid w:val="00433EB7"/>
    <w:rsid w:val="00445A85"/>
    <w:rsid w:val="004E0F0F"/>
    <w:rsid w:val="004F0981"/>
    <w:rsid w:val="004F3BA9"/>
    <w:rsid w:val="004F3CAA"/>
    <w:rsid w:val="004F7ED5"/>
    <w:rsid w:val="00505A09"/>
    <w:rsid w:val="005155AE"/>
    <w:rsid w:val="00527637"/>
    <w:rsid w:val="00530467"/>
    <w:rsid w:val="00543A95"/>
    <w:rsid w:val="0058704A"/>
    <w:rsid w:val="005900A5"/>
    <w:rsid w:val="005B2BC2"/>
    <w:rsid w:val="0062643D"/>
    <w:rsid w:val="00643002"/>
    <w:rsid w:val="00644CC4"/>
    <w:rsid w:val="0067191C"/>
    <w:rsid w:val="00674E2D"/>
    <w:rsid w:val="00677C6D"/>
    <w:rsid w:val="00680380"/>
    <w:rsid w:val="006B04A5"/>
    <w:rsid w:val="006C2629"/>
    <w:rsid w:val="006F17D0"/>
    <w:rsid w:val="00726C25"/>
    <w:rsid w:val="00743AE8"/>
    <w:rsid w:val="0078055D"/>
    <w:rsid w:val="007B6BFD"/>
    <w:rsid w:val="007E4D04"/>
    <w:rsid w:val="007F5D6A"/>
    <w:rsid w:val="00804D01"/>
    <w:rsid w:val="00806207"/>
    <w:rsid w:val="008320AC"/>
    <w:rsid w:val="008529F8"/>
    <w:rsid w:val="008942F1"/>
    <w:rsid w:val="008A4222"/>
    <w:rsid w:val="008B029C"/>
    <w:rsid w:val="008C0629"/>
    <w:rsid w:val="00921D17"/>
    <w:rsid w:val="0093045E"/>
    <w:rsid w:val="00942B47"/>
    <w:rsid w:val="00945F08"/>
    <w:rsid w:val="009837E5"/>
    <w:rsid w:val="009F06E4"/>
    <w:rsid w:val="009F0B50"/>
    <w:rsid w:val="00A20B81"/>
    <w:rsid w:val="00A33158"/>
    <w:rsid w:val="00A46111"/>
    <w:rsid w:val="00A55B8E"/>
    <w:rsid w:val="00A7110C"/>
    <w:rsid w:val="00A7218F"/>
    <w:rsid w:val="00A75B0F"/>
    <w:rsid w:val="00A82D03"/>
    <w:rsid w:val="00AB21F3"/>
    <w:rsid w:val="00AD166D"/>
    <w:rsid w:val="00AE327B"/>
    <w:rsid w:val="00AF1C59"/>
    <w:rsid w:val="00B030FD"/>
    <w:rsid w:val="00B13927"/>
    <w:rsid w:val="00B227CE"/>
    <w:rsid w:val="00B26E40"/>
    <w:rsid w:val="00B30BDC"/>
    <w:rsid w:val="00B461A7"/>
    <w:rsid w:val="00B53093"/>
    <w:rsid w:val="00B6727E"/>
    <w:rsid w:val="00B95803"/>
    <w:rsid w:val="00BC4CC5"/>
    <w:rsid w:val="00BF05D6"/>
    <w:rsid w:val="00BF1D9D"/>
    <w:rsid w:val="00C1299F"/>
    <w:rsid w:val="00C17F56"/>
    <w:rsid w:val="00C41310"/>
    <w:rsid w:val="00C42688"/>
    <w:rsid w:val="00C5378A"/>
    <w:rsid w:val="00CB3D50"/>
    <w:rsid w:val="00CE1C5C"/>
    <w:rsid w:val="00CF2C65"/>
    <w:rsid w:val="00D01DA2"/>
    <w:rsid w:val="00D25038"/>
    <w:rsid w:val="00D33DEA"/>
    <w:rsid w:val="00DA566C"/>
    <w:rsid w:val="00E47370"/>
    <w:rsid w:val="00E57FE2"/>
    <w:rsid w:val="00E9411F"/>
    <w:rsid w:val="00E96DCD"/>
    <w:rsid w:val="00ED0DD6"/>
    <w:rsid w:val="00F210A9"/>
    <w:rsid w:val="00F3122A"/>
    <w:rsid w:val="00F5249D"/>
    <w:rsid w:val="00F530BF"/>
    <w:rsid w:val="00F672E8"/>
    <w:rsid w:val="00F7472E"/>
    <w:rsid w:val="00F814E9"/>
    <w:rsid w:val="00F83C62"/>
    <w:rsid w:val="00F86BA1"/>
    <w:rsid w:val="00F91DBF"/>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E7FCB66"/>
  <w14:defaultImageDpi w14:val="330"/>
  <w15:docId w15:val="{D64C39F5-0022-47A1-BA24-57C94743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20AC"/>
    <w:pPr>
      <w:spacing w:after="120" w:line="276" w:lineRule="auto"/>
    </w:pPr>
    <w:rPr>
      <w:rFonts w:ascii="Arial" w:hAnsi="Arial"/>
    </w:rPr>
  </w:style>
  <w:style w:type="paragraph" w:styleId="Heading3">
    <w:name w:val="heading 3"/>
    <w:basedOn w:val="Normal"/>
    <w:link w:val="Heading3Char"/>
    <w:uiPriority w:val="9"/>
    <w:semiHidden/>
    <w:unhideWhenUsed/>
    <w:qFormat/>
    <w:rsid w:val="00AE327B"/>
    <w:pPr>
      <w:spacing w:before="100" w:beforeAutospacing="1" w:after="100" w:afterAutospacing="1" w:line="240" w:lineRule="auto"/>
      <w:outlineLvl w:val="2"/>
    </w:pPr>
    <w:rPr>
      <w:rFonts w:ascii="Calibri" w:eastAsiaTheme="minorHAnsi"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80147"/>
    <w:pPr>
      <w:numPr>
        <w:numId w:val="1"/>
      </w:numPr>
      <w:spacing w:after="120" w:line="276" w:lineRule="auto"/>
    </w:pPr>
    <w:rPr>
      <w:rFonts w:ascii="Arial" w:hAnsi="Arial"/>
    </w:rPr>
  </w:style>
  <w:style w:type="paragraph" w:customStyle="1" w:styleId="SubBullets">
    <w:name w:val="Sub Bullets"/>
    <w:qFormat/>
    <w:rsid w:val="00280147"/>
    <w:pPr>
      <w:numPr>
        <w:numId w:val="2"/>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C1299F"/>
    <w:pPr>
      <w:spacing w:after="480"/>
    </w:pPr>
    <w:rPr>
      <w:b/>
      <w:color w:val="00DCFF" w:themeColor="accent3"/>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uiPriority w:val="34"/>
    <w:qFormat/>
    <w:rsid w:val="008320AC"/>
  </w:style>
  <w:style w:type="paragraph" w:styleId="ListNumber">
    <w:name w:val="List Number"/>
    <w:basedOn w:val="Normal"/>
    <w:uiPriority w:val="99"/>
    <w:unhideWhenUsed/>
    <w:qFormat/>
    <w:rsid w:val="003F5CB2"/>
    <w:pPr>
      <w:numPr>
        <w:numId w:val="3"/>
      </w:numPr>
      <w:ind w:left="720" w:hanging="357"/>
    </w:pPr>
  </w:style>
  <w:style w:type="paragraph" w:styleId="NormalWeb">
    <w:name w:val="Normal (Web)"/>
    <w:basedOn w:val="Normal"/>
    <w:uiPriority w:val="99"/>
    <w:unhideWhenUsed/>
    <w:rsid w:val="002309C0"/>
    <w:pPr>
      <w:spacing w:before="100" w:beforeAutospacing="1" w:after="100" w:afterAutospacing="1" w:line="240" w:lineRule="auto"/>
    </w:pPr>
    <w:rPr>
      <w:rFonts w:ascii="Times New Roman" w:eastAsiaTheme="minorHAnsi" w:hAnsi="Times New Roman" w:cs="Times New Roman"/>
      <w:lang w:eastAsia="en-GB"/>
    </w:rPr>
  </w:style>
  <w:style w:type="character" w:customStyle="1" w:styleId="Heading3Char">
    <w:name w:val="Heading 3 Char"/>
    <w:basedOn w:val="DefaultParagraphFont"/>
    <w:link w:val="Heading3"/>
    <w:uiPriority w:val="9"/>
    <w:semiHidden/>
    <w:rsid w:val="00AE327B"/>
    <w:rPr>
      <w:rFonts w:ascii="Calibri" w:eastAsiaTheme="minorHAnsi" w:hAnsi="Calibri" w:cs="Calibri"/>
      <w:b/>
      <w:bCs/>
      <w:sz w:val="27"/>
      <w:szCs w:val="27"/>
      <w:lang w:eastAsia="en-GB"/>
    </w:rPr>
  </w:style>
  <w:style w:type="paragraph" w:customStyle="1" w:styleId="Default">
    <w:name w:val="Default"/>
    <w:rsid w:val="00AE327B"/>
    <w:pPr>
      <w:autoSpaceDE w:val="0"/>
      <w:autoSpaceDN w:val="0"/>
      <w:adjustRightInd w:val="0"/>
    </w:pPr>
    <w:rPr>
      <w:rFonts w:ascii="Calibri" w:hAnsi="Calibri" w:cs="Calibri"/>
      <w:color w:val="000000"/>
    </w:rPr>
  </w:style>
  <w:style w:type="paragraph" w:customStyle="1" w:styleId="paragraph">
    <w:name w:val="paragraph"/>
    <w:basedOn w:val="Normal"/>
    <w:rsid w:val="00AE327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AE327B"/>
  </w:style>
  <w:style w:type="character" w:customStyle="1" w:styleId="eop">
    <w:name w:val="eop"/>
    <w:basedOn w:val="DefaultParagraphFont"/>
    <w:rsid w:val="00AE327B"/>
  </w:style>
  <w:style w:type="character" w:styleId="Strong">
    <w:name w:val="Strong"/>
    <w:basedOn w:val="DefaultParagraphFont"/>
    <w:uiPriority w:val="22"/>
    <w:qFormat/>
    <w:rsid w:val="00CB3D50"/>
    <w:rPr>
      <w:b/>
      <w:bCs/>
    </w:rPr>
  </w:style>
  <w:style w:type="paragraph" w:customStyle="1" w:styleId="gmail-paragraph">
    <w:name w:val="gmail-paragraph"/>
    <w:basedOn w:val="Normal"/>
    <w:rsid w:val="00543A95"/>
    <w:pPr>
      <w:spacing w:before="100"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15465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08">
          <w:marLeft w:val="0"/>
          <w:marRight w:val="0"/>
          <w:marTop w:val="0"/>
          <w:marBottom w:val="0"/>
          <w:divBdr>
            <w:top w:val="none" w:sz="0" w:space="0" w:color="auto"/>
            <w:left w:val="none" w:sz="0" w:space="0" w:color="auto"/>
            <w:bottom w:val="none" w:sz="0" w:space="0" w:color="auto"/>
            <w:right w:val="none" w:sz="0" w:space="0" w:color="auto"/>
          </w:divBdr>
        </w:div>
        <w:div w:id="1365251931">
          <w:marLeft w:val="0"/>
          <w:marRight w:val="0"/>
          <w:marTop w:val="0"/>
          <w:marBottom w:val="0"/>
          <w:divBdr>
            <w:top w:val="none" w:sz="0" w:space="0" w:color="auto"/>
            <w:left w:val="none" w:sz="0" w:space="0" w:color="auto"/>
            <w:bottom w:val="none" w:sz="0" w:space="0" w:color="auto"/>
            <w:right w:val="none" w:sz="0" w:space="0" w:color="auto"/>
          </w:divBdr>
        </w:div>
      </w:divsChild>
    </w:div>
    <w:div w:id="387265121">
      <w:bodyDiv w:val="1"/>
      <w:marLeft w:val="0"/>
      <w:marRight w:val="0"/>
      <w:marTop w:val="0"/>
      <w:marBottom w:val="0"/>
      <w:divBdr>
        <w:top w:val="none" w:sz="0" w:space="0" w:color="auto"/>
        <w:left w:val="none" w:sz="0" w:space="0" w:color="auto"/>
        <w:bottom w:val="none" w:sz="0" w:space="0" w:color="auto"/>
        <w:right w:val="none" w:sz="0" w:space="0" w:color="auto"/>
      </w:divBdr>
    </w:div>
    <w:div w:id="466356972">
      <w:bodyDiv w:val="1"/>
      <w:marLeft w:val="0"/>
      <w:marRight w:val="0"/>
      <w:marTop w:val="0"/>
      <w:marBottom w:val="0"/>
      <w:divBdr>
        <w:top w:val="none" w:sz="0" w:space="0" w:color="auto"/>
        <w:left w:val="none" w:sz="0" w:space="0" w:color="auto"/>
        <w:bottom w:val="none" w:sz="0" w:space="0" w:color="auto"/>
        <w:right w:val="none" w:sz="0" w:space="0" w:color="auto"/>
      </w:divBdr>
    </w:div>
    <w:div w:id="541476835">
      <w:bodyDiv w:val="1"/>
      <w:marLeft w:val="0"/>
      <w:marRight w:val="0"/>
      <w:marTop w:val="0"/>
      <w:marBottom w:val="0"/>
      <w:divBdr>
        <w:top w:val="none" w:sz="0" w:space="0" w:color="auto"/>
        <w:left w:val="none" w:sz="0" w:space="0" w:color="auto"/>
        <w:bottom w:val="none" w:sz="0" w:space="0" w:color="auto"/>
        <w:right w:val="none" w:sz="0" w:space="0" w:color="auto"/>
      </w:divBdr>
    </w:div>
    <w:div w:id="779030256">
      <w:bodyDiv w:val="1"/>
      <w:marLeft w:val="0"/>
      <w:marRight w:val="0"/>
      <w:marTop w:val="0"/>
      <w:marBottom w:val="0"/>
      <w:divBdr>
        <w:top w:val="none" w:sz="0" w:space="0" w:color="auto"/>
        <w:left w:val="none" w:sz="0" w:space="0" w:color="auto"/>
        <w:bottom w:val="none" w:sz="0" w:space="0" w:color="auto"/>
        <w:right w:val="none" w:sz="0" w:space="0" w:color="auto"/>
      </w:divBdr>
    </w:div>
    <w:div w:id="935334319">
      <w:bodyDiv w:val="1"/>
      <w:marLeft w:val="0"/>
      <w:marRight w:val="0"/>
      <w:marTop w:val="0"/>
      <w:marBottom w:val="0"/>
      <w:divBdr>
        <w:top w:val="none" w:sz="0" w:space="0" w:color="auto"/>
        <w:left w:val="none" w:sz="0" w:space="0" w:color="auto"/>
        <w:bottom w:val="none" w:sz="0" w:space="0" w:color="auto"/>
        <w:right w:val="none" w:sz="0" w:space="0" w:color="auto"/>
      </w:divBdr>
    </w:div>
    <w:div w:id="1169831707">
      <w:bodyDiv w:val="1"/>
      <w:marLeft w:val="0"/>
      <w:marRight w:val="0"/>
      <w:marTop w:val="0"/>
      <w:marBottom w:val="0"/>
      <w:divBdr>
        <w:top w:val="none" w:sz="0" w:space="0" w:color="auto"/>
        <w:left w:val="none" w:sz="0" w:space="0" w:color="auto"/>
        <w:bottom w:val="none" w:sz="0" w:space="0" w:color="auto"/>
        <w:right w:val="none" w:sz="0" w:space="0" w:color="auto"/>
      </w:divBdr>
    </w:div>
    <w:div w:id="1243102127">
      <w:bodyDiv w:val="1"/>
      <w:marLeft w:val="0"/>
      <w:marRight w:val="0"/>
      <w:marTop w:val="0"/>
      <w:marBottom w:val="0"/>
      <w:divBdr>
        <w:top w:val="none" w:sz="0" w:space="0" w:color="auto"/>
        <w:left w:val="none" w:sz="0" w:space="0" w:color="auto"/>
        <w:bottom w:val="none" w:sz="0" w:space="0" w:color="auto"/>
        <w:right w:val="none" w:sz="0" w:space="0" w:color="auto"/>
      </w:divBdr>
    </w:div>
    <w:div w:id="1724020025">
      <w:bodyDiv w:val="1"/>
      <w:marLeft w:val="0"/>
      <w:marRight w:val="0"/>
      <w:marTop w:val="0"/>
      <w:marBottom w:val="0"/>
      <w:divBdr>
        <w:top w:val="none" w:sz="0" w:space="0" w:color="auto"/>
        <w:left w:val="none" w:sz="0" w:space="0" w:color="auto"/>
        <w:bottom w:val="none" w:sz="0" w:space="0" w:color="auto"/>
        <w:right w:val="none" w:sz="0" w:space="0" w:color="auto"/>
      </w:divBdr>
    </w:div>
    <w:div w:id="1806310657">
      <w:bodyDiv w:val="1"/>
      <w:marLeft w:val="0"/>
      <w:marRight w:val="0"/>
      <w:marTop w:val="0"/>
      <w:marBottom w:val="0"/>
      <w:divBdr>
        <w:top w:val="none" w:sz="0" w:space="0" w:color="auto"/>
        <w:left w:val="none" w:sz="0" w:space="0" w:color="auto"/>
        <w:bottom w:val="none" w:sz="0" w:space="0" w:color="auto"/>
        <w:right w:val="none" w:sz="0" w:space="0" w:color="auto"/>
      </w:divBdr>
    </w:div>
    <w:div w:id="20544977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cid:image003.jpg@01D69DB5.BF0A4110" TargetMode="External"/><Relationship Id="rId17" Type="http://schemas.openxmlformats.org/officeDocument/2006/relationships/image" Target="media/image9.jpeg"/><Relationship Id="rId25" Type="http://schemas.openxmlformats.org/officeDocument/2006/relationships/image" Target="cid:683a309a-abb2-4135-8661-e67b6b20f3a7@apcprd01.prod.exchangelabs.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857B2-3A36-4347-A009-66C325561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3</TotalTime>
  <Pages>6</Pages>
  <Words>2447</Words>
  <Characters>13952</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Phi (Vietnam)</dc:creator>
  <cp:keywords/>
  <dc:description/>
  <cp:lastModifiedBy>Nguyen, Thuy (Vietnam)</cp:lastModifiedBy>
  <cp:revision>2</cp:revision>
  <cp:lastPrinted>2019-10-31T13:43:00Z</cp:lastPrinted>
  <dcterms:created xsi:type="dcterms:W3CDTF">2020-10-22T04:02:00Z</dcterms:created>
  <dcterms:modified xsi:type="dcterms:W3CDTF">2020-10-22T04:02:00Z</dcterms:modified>
</cp:coreProperties>
</file>