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0DB8" w:rsidRPr="00CE0580" w:rsidRDefault="00607862">
      <w:pPr>
        <w:pStyle w:val="Normal1"/>
        <w:spacing w:line="360" w:lineRule="auto"/>
        <w:jc w:val="both"/>
        <w:rPr>
          <w:color w:val="auto"/>
        </w:rPr>
      </w:pPr>
      <w:r>
        <w:rPr>
          <w:noProof/>
          <w:color w:val="auto"/>
          <w:lang w:val="en-GB" w:eastAsia="en-GB"/>
        </w:rPr>
        <w:drawing>
          <wp:anchor distT="0" distB="0" distL="114300" distR="114300" simplePos="0" relativeHeight="251658240" behindDoc="0" locked="0" layoutInCell="1" allowOverlap="1" wp14:anchorId="1B917372" wp14:editId="36069330">
            <wp:simplePos x="0" y="0"/>
            <wp:positionH relativeFrom="column">
              <wp:posOffset>2524125</wp:posOffset>
            </wp:positionH>
            <wp:positionV relativeFrom="paragraph">
              <wp:posOffset>-695325</wp:posOffset>
            </wp:positionV>
            <wp:extent cx="1057275" cy="1057275"/>
            <wp:effectExtent l="0" t="0" r="0" b="0"/>
            <wp:wrapSquare wrapText="bothSides"/>
            <wp:docPr id="3" name="Picture 0" descr="thumbs_light-green-background-H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s_light-green-background-HD (1).jpg"/>
                    <pic:cNvPicPr/>
                  </pic:nvPicPr>
                  <pic:blipFill>
                    <a:blip r:embed="rId7"/>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r>
        <w:rPr>
          <w:noProof/>
          <w:color w:val="auto"/>
          <w:lang w:val="en-GB" w:eastAsia="en-GB"/>
        </w:rPr>
        <w:drawing>
          <wp:anchor distT="0" distB="0" distL="114300" distR="114300" simplePos="0" relativeHeight="251659264" behindDoc="0" locked="0" layoutInCell="1" allowOverlap="1" wp14:anchorId="31F39D72" wp14:editId="69EBF135">
            <wp:simplePos x="0" y="0"/>
            <wp:positionH relativeFrom="column">
              <wp:posOffset>4524375</wp:posOffset>
            </wp:positionH>
            <wp:positionV relativeFrom="paragraph">
              <wp:posOffset>-224155</wp:posOffset>
            </wp:positionV>
            <wp:extent cx="1295400" cy="600075"/>
            <wp:effectExtent l="0" t="0" r="0" b="0"/>
            <wp:wrapSquare wrapText="bothSides"/>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1295400" cy="600075"/>
                    </a:xfrm>
                    <a:prstGeom prst="rect">
                      <a:avLst/>
                    </a:prstGeom>
                  </pic:spPr>
                </pic:pic>
              </a:graphicData>
            </a:graphic>
          </wp:anchor>
        </w:drawing>
      </w:r>
      <w:r>
        <w:rPr>
          <w:noProof/>
          <w:color w:val="auto"/>
          <w:lang w:val="en-GB" w:eastAsia="en-GB"/>
        </w:rPr>
        <w:drawing>
          <wp:anchor distT="0" distB="0" distL="114300" distR="114300" simplePos="0" relativeHeight="251660288" behindDoc="0" locked="0" layoutInCell="1" allowOverlap="1" wp14:anchorId="7DC3A183" wp14:editId="551825C2">
            <wp:simplePos x="0" y="0"/>
            <wp:positionH relativeFrom="column">
              <wp:posOffset>9525</wp:posOffset>
            </wp:positionH>
            <wp:positionV relativeFrom="paragraph">
              <wp:posOffset>-24130</wp:posOffset>
            </wp:positionV>
            <wp:extent cx="1495425" cy="428625"/>
            <wp:effectExtent l="0" t="0" r="0" b="0"/>
            <wp:wrapSquare wrapText="bothSides"/>
            <wp:docPr id="4" name="Picture 3" descr="British-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jpg"/>
                    <pic:cNvPicPr/>
                  </pic:nvPicPr>
                  <pic:blipFill>
                    <a:blip r:embed="rId9" cstate="print"/>
                    <a:stretch>
                      <a:fillRect/>
                    </a:stretch>
                  </pic:blipFill>
                  <pic:spPr>
                    <a:xfrm>
                      <a:off x="0" y="0"/>
                      <a:ext cx="1495425" cy="428625"/>
                    </a:xfrm>
                    <a:prstGeom prst="rect">
                      <a:avLst/>
                    </a:prstGeom>
                  </pic:spPr>
                </pic:pic>
              </a:graphicData>
            </a:graphic>
          </wp:anchor>
        </w:drawing>
      </w:r>
    </w:p>
    <w:p w:rsidR="00890DB8" w:rsidRPr="00CE0580" w:rsidRDefault="00890DB8">
      <w:pPr>
        <w:pStyle w:val="Normal1"/>
        <w:spacing w:line="360" w:lineRule="auto"/>
        <w:jc w:val="both"/>
        <w:rPr>
          <w:color w:val="auto"/>
        </w:rPr>
      </w:pPr>
    </w:p>
    <w:p w:rsidR="00CE0580" w:rsidRPr="00CE0580" w:rsidRDefault="00CE0580">
      <w:pPr>
        <w:pStyle w:val="Normal1"/>
        <w:spacing w:line="360" w:lineRule="auto"/>
        <w:jc w:val="both"/>
        <w:rPr>
          <w:b/>
          <w:color w:val="auto"/>
          <w:sz w:val="20"/>
          <w:szCs w:val="20"/>
          <w:highlight w:val="white"/>
          <w:lang w:val="en-US"/>
        </w:rPr>
      </w:pPr>
    </w:p>
    <w:p w:rsidR="00CE0580" w:rsidRPr="00CE0580" w:rsidRDefault="00CE0580">
      <w:pPr>
        <w:pStyle w:val="Normal1"/>
        <w:spacing w:line="360" w:lineRule="auto"/>
        <w:jc w:val="both"/>
        <w:rPr>
          <w:b/>
          <w:color w:val="auto"/>
          <w:sz w:val="20"/>
          <w:szCs w:val="20"/>
          <w:highlight w:val="white"/>
          <w:lang w:val="en-US"/>
        </w:rPr>
      </w:pPr>
    </w:p>
    <w:p w:rsidR="00CE0580" w:rsidRPr="00CE0580" w:rsidRDefault="00CE0580">
      <w:pPr>
        <w:pStyle w:val="Normal1"/>
        <w:spacing w:line="360" w:lineRule="auto"/>
        <w:jc w:val="both"/>
        <w:rPr>
          <w:b/>
          <w:color w:val="auto"/>
          <w:sz w:val="20"/>
          <w:szCs w:val="20"/>
          <w:highlight w:val="white"/>
          <w:lang w:val="en-US"/>
        </w:rPr>
      </w:pPr>
    </w:p>
    <w:p w:rsidR="00EC7D07" w:rsidRDefault="00EC7D07" w:rsidP="00EC7D07">
      <w:pPr>
        <w:pStyle w:val="Normal1"/>
        <w:spacing w:line="360" w:lineRule="auto"/>
        <w:jc w:val="center"/>
        <w:rPr>
          <w:b/>
          <w:color w:val="222222"/>
          <w:sz w:val="32"/>
          <w:szCs w:val="32"/>
          <w:lang w:val="en-US"/>
        </w:rPr>
      </w:pPr>
      <w:r w:rsidRPr="00EC7D07">
        <w:rPr>
          <w:b/>
          <w:color w:val="222222"/>
          <w:sz w:val="32"/>
          <w:szCs w:val="32"/>
        </w:rPr>
        <w:t>THƯ MỜI BÀY TỎ QUAN TÂM</w:t>
      </w:r>
    </w:p>
    <w:p w:rsidR="008C2AD2" w:rsidRDefault="00EC7D07" w:rsidP="00EC7D07">
      <w:pPr>
        <w:pStyle w:val="Normal1"/>
        <w:spacing w:line="360" w:lineRule="auto"/>
        <w:jc w:val="center"/>
        <w:rPr>
          <w:b/>
          <w:color w:val="222222"/>
          <w:lang w:val="en-US"/>
        </w:rPr>
      </w:pPr>
      <w:proofErr w:type="spellStart"/>
      <w:r w:rsidRPr="00D25DD8">
        <w:rPr>
          <w:b/>
          <w:color w:val="222222"/>
          <w:lang w:val="en-US"/>
        </w:rPr>
        <w:t>Dự</w:t>
      </w:r>
      <w:proofErr w:type="spellEnd"/>
      <w:r w:rsidRPr="00D25DD8">
        <w:rPr>
          <w:b/>
          <w:color w:val="222222"/>
          <w:lang w:val="en-US"/>
        </w:rPr>
        <w:t xml:space="preserve"> </w:t>
      </w:r>
      <w:proofErr w:type="spellStart"/>
      <w:proofErr w:type="gramStart"/>
      <w:r w:rsidRPr="00D25DD8">
        <w:rPr>
          <w:b/>
          <w:color w:val="222222"/>
          <w:lang w:val="en-US"/>
        </w:rPr>
        <w:t>án</w:t>
      </w:r>
      <w:proofErr w:type="spellEnd"/>
      <w:proofErr w:type="gramEnd"/>
      <w:r w:rsidRPr="00D25DD8">
        <w:rPr>
          <w:b/>
          <w:color w:val="222222"/>
          <w:lang w:val="en-US"/>
        </w:rPr>
        <w:t xml:space="preserve"> </w:t>
      </w:r>
      <w:proofErr w:type="spellStart"/>
      <w:r w:rsidRPr="00D25DD8">
        <w:rPr>
          <w:b/>
          <w:color w:val="222222"/>
          <w:lang w:val="en-US"/>
        </w:rPr>
        <w:t>đào</w:t>
      </w:r>
      <w:proofErr w:type="spellEnd"/>
      <w:r w:rsidRPr="00D25DD8">
        <w:rPr>
          <w:b/>
          <w:color w:val="222222"/>
          <w:lang w:val="en-US"/>
        </w:rPr>
        <w:t xml:space="preserve"> </w:t>
      </w:r>
      <w:proofErr w:type="spellStart"/>
      <w:r w:rsidRPr="00D25DD8">
        <w:rPr>
          <w:b/>
          <w:color w:val="222222"/>
          <w:lang w:val="en-US"/>
        </w:rPr>
        <w:t>tạo</w:t>
      </w:r>
      <w:proofErr w:type="spellEnd"/>
      <w:r w:rsidRPr="00D25DD8">
        <w:rPr>
          <w:b/>
          <w:color w:val="222222"/>
          <w:lang w:val="en-US"/>
        </w:rPr>
        <w:t xml:space="preserve"> </w:t>
      </w:r>
    </w:p>
    <w:p w:rsidR="00CE0580" w:rsidRPr="00D25DD8" w:rsidRDefault="00EC7D07" w:rsidP="00EC7D07">
      <w:pPr>
        <w:pStyle w:val="Normal1"/>
        <w:spacing w:line="360" w:lineRule="auto"/>
        <w:jc w:val="center"/>
        <w:rPr>
          <w:b/>
          <w:color w:val="222222"/>
          <w:lang w:val="en-US"/>
        </w:rPr>
      </w:pPr>
      <w:proofErr w:type="spellStart"/>
      <w:proofErr w:type="gramStart"/>
      <w:r w:rsidRPr="00D25DD8">
        <w:rPr>
          <w:b/>
          <w:color w:val="222222"/>
          <w:lang w:val="en-US"/>
        </w:rPr>
        <w:t>tập</w:t>
      </w:r>
      <w:proofErr w:type="spellEnd"/>
      <w:proofErr w:type="gramEnd"/>
      <w:r w:rsidRPr="00D25DD8">
        <w:rPr>
          <w:b/>
          <w:color w:val="222222"/>
          <w:lang w:val="en-US"/>
        </w:rPr>
        <w:t xml:space="preserve"> </w:t>
      </w:r>
      <w:proofErr w:type="spellStart"/>
      <w:r w:rsidRPr="00D25DD8">
        <w:rPr>
          <w:b/>
          <w:color w:val="222222"/>
          <w:lang w:val="en-US"/>
        </w:rPr>
        <w:t>huấn</w:t>
      </w:r>
      <w:proofErr w:type="spellEnd"/>
      <w:r w:rsidRPr="00D25DD8">
        <w:rPr>
          <w:b/>
          <w:color w:val="222222"/>
          <w:lang w:val="en-US"/>
        </w:rPr>
        <w:t xml:space="preserve"> </w:t>
      </w:r>
      <w:proofErr w:type="spellStart"/>
      <w:r w:rsidRPr="00D25DD8">
        <w:rPr>
          <w:b/>
          <w:color w:val="222222"/>
          <w:lang w:val="en-US"/>
        </w:rPr>
        <w:t>viên</w:t>
      </w:r>
      <w:proofErr w:type="spellEnd"/>
      <w:r w:rsidRPr="00D25DD8">
        <w:rPr>
          <w:b/>
          <w:color w:val="222222"/>
          <w:lang w:val="en-US"/>
        </w:rPr>
        <w:t xml:space="preserve"> / </w:t>
      </w:r>
      <w:proofErr w:type="spellStart"/>
      <w:r w:rsidRPr="00D25DD8">
        <w:rPr>
          <w:b/>
          <w:color w:val="222222"/>
          <w:lang w:val="en-US"/>
        </w:rPr>
        <w:t>hướng</w:t>
      </w:r>
      <w:proofErr w:type="spellEnd"/>
      <w:r w:rsidRPr="00D25DD8">
        <w:rPr>
          <w:b/>
          <w:color w:val="222222"/>
          <w:lang w:val="en-US"/>
        </w:rPr>
        <w:t xml:space="preserve"> </w:t>
      </w:r>
      <w:proofErr w:type="spellStart"/>
      <w:r w:rsidRPr="00D25DD8">
        <w:rPr>
          <w:b/>
          <w:color w:val="222222"/>
          <w:lang w:val="en-US"/>
        </w:rPr>
        <w:t>dẫn</w:t>
      </w:r>
      <w:proofErr w:type="spellEnd"/>
      <w:r w:rsidRPr="00D25DD8">
        <w:rPr>
          <w:b/>
          <w:color w:val="222222"/>
          <w:lang w:val="en-US"/>
        </w:rPr>
        <w:t xml:space="preserve"> </w:t>
      </w:r>
      <w:proofErr w:type="spellStart"/>
      <w:r w:rsidRPr="00D25DD8">
        <w:rPr>
          <w:b/>
          <w:color w:val="222222"/>
          <w:lang w:val="en-US"/>
        </w:rPr>
        <w:t>viên</w:t>
      </w:r>
      <w:proofErr w:type="spellEnd"/>
      <w:r w:rsidRPr="00D25DD8">
        <w:rPr>
          <w:b/>
          <w:color w:val="222222"/>
          <w:lang w:val="en-US"/>
        </w:rPr>
        <w:t xml:space="preserve"> </w:t>
      </w:r>
      <w:proofErr w:type="spellStart"/>
      <w:r w:rsidRPr="00D25DD8">
        <w:rPr>
          <w:b/>
          <w:color w:val="222222"/>
          <w:lang w:val="en-US"/>
        </w:rPr>
        <w:t>hỗ</w:t>
      </w:r>
      <w:proofErr w:type="spellEnd"/>
      <w:r w:rsidRPr="00D25DD8">
        <w:rPr>
          <w:b/>
          <w:color w:val="222222"/>
          <w:lang w:val="en-US"/>
        </w:rPr>
        <w:t xml:space="preserve"> </w:t>
      </w:r>
      <w:proofErr w:type="spellStart"/>
      <w:r w:rsidRPr="00D25DD8">
        <w:rPr>
          <w:b/>
          <w:color w:val="222222"/>
          <w:lang w:val="en-US"/>
        </w:rPr>
        <w:t>trợ</w:t>
      </w:r>
      <w:proofErr w:type="spellEnd"/>
      <w:r w:rsidRPr="00D25DD8">
        <w:rPr>
          <w:b/>
          <w:color w:val="222222"/>
          <w:lang w:val="en-US"/>
        </w:rPr>
        <w:t xml:space="preserve"> </w:t>
      </w:r>
      <w:proofErr w:type="spellStart"/>
      <w:r w:rsidRPr="00D25DD8">
        <w:rPr>
          <w:b/>
          <w:color w:val="222222"/>
          <w:lang w:val="en-US"/>
        </w:rPr>
        <w:t>doanh</w:t>
      </w:r>
      <w:proofErr w:type="spellEnd"/>
      <w:r w:rsidRPr="00D25DD8">
        <w:rPr>
          <w:b/>
          <w:color w:val="222222"/>
          <w:lang w:val="en-US"/>
        </w:rPr>
        <w:t xml:space="preserve"> </w:t>
      </w:r>
      <w:proofErr w:type="spellStart"/>
      <w:r w:rsidRPr="00D25DD8">
        <w:rPr>
          <w:b/>
          <w:color w:val="222222"/>
          <w:lang w:val="en-US"/>
        </w:rPr>
        <w:t>nghiệp</w:t>
      </w:r>
      <w:proofErr w:type="spellEnd"/>
      <w:r w:rsidRPr="00D25DD8">
        <w:rPr>
          <w:b/>
          <w:color w:val="222222"/>
          <w:lang w:val="en-US"/>
        </w:rPr>
        <w:t xml:space="preserve"> </w:t>
      </w:r>
      <w:proofErr w:type="spellStart"/>
      <w:r w:rsidRPr="00D25DD8">
        <w:rPr>
          <w:b/>
          <w:color w:val="222222"/>
          <w:lang w:val="en-US"/>
        </w:rPr>
        <w:t>xã</w:t>
      </w:r>
      <w:proofErr w:type="spellEnd"/>
      <w:r w:rsidRPr="00D25DD8">
        <w:rPr>
          <w:b/>
          <w:color w:val="222222"/>
          <w:lang w:val="en-US"/>
        </w:rPr>
        <w:t xml:space="preserve"> </w:t>
      </w:r>
      <w:proofErr w:type="spellStart"/>
      <w:r w:rsidRPr="00D25DD8">
        <w:rPr>
          <w:b/>
          <w:color w:val="222222"/>
          <w:lang w:val="en-US"/>
        </w:rPr>
        <w:t>hội</w:t>
      </w:r>
      <w:proofErr w:type="spellEnd"/>
      <w:r w:rsidRPr="00D25DD8">
        <w:rPr>
          <w:b/>
          <w:color w:val="222222"/>
          <w:lang w:val="en-US"/>
        </w:rPr>
        <w:t xml:space="preserve"> </w:t>
      </w:r>
      <w:r w:rsidR="008C2AD2">
        <w:rPr>
          <w:b/>
          <w:color w:val="222222"/>
          <w:lang w:val="en-US"/>
        </w:rPr>
        <w:t xml:space="preserve">(DNXH) </w:t>
      </w:r>
      <w:proofErr w:type="spellStart"/>
      <w:r w:rsidRPr="00D25DD8">
        <w:rPr>
          <w:b/>
          <w:color w:val="222222"/>
          <w:lang w:val="en-US"/>
        </w:rPr>
        <w:t>tại</w:t>
      </w:r>
      <w:proofErr w:type="spellEnd"/>
      <w:r w:rsidRPr="00D25DD8">
        <w:rPr>
          <w:b/>
          <w:color w:val="222222"/>
          <w:lang w:val="en-US"/>
        </w:rPr>
        <w:t xml:space="preserve"> </w:t>
      </w:r>
      <w:proofErr w:type="spellStart"/>
      <w:r w:rsidRPr="00D25DD8">
        <w:rPr>
          <w:b/>
          <w:color w:val="222222"/>
          <w:lang w:val="en-US"/>
        </w:rPr>
        <w:t>Việt</w:t>
      </w:r>
      <w:proofErr w:type="spellEnd"/>
      <w:r w:rsidRPr="00D25DD8">
        <w:rPr>
          <w:b/>
          <w:color w:val="222222"/>
          <w:lang w:val="en-US"/>
        </w:rPr>
        <w:t xml:space="preserve"> Nam</w:t>
      </w:r>
    </w:p>
    <w:p w:rsidR="00EC7D07" w:rsidRDefault="00EC7D07" w:rsidP="00EC7D07">
      <w:pPr>
        <w:pStyle w:val="Normal1"/>
        <w:spacing w:line="360" w:lineRule="auto"/>
        <w:jc w:val="both"/>
        <w:rPr>
          <w:rFonts w:ascii="Times New Roman" w:eastAsia="Times New Roman" w:hAnsi="Times New Roman" w:cs="Times New Roman"/>
          <w:color w:val="auto"/>
          <w:sz w:val="14"/>
          <w:szCs w:val="14"/>
          <w:highlight w:val="white"/>
          <w:lang w:val="en-US"/>
        </w:rPr>
      </w:pPr>
    </w:p>
    <w:p w:rsidR="00096320" w:rsidRPr="009F2455" w:rsidRDefault="00EC7D07" w:rsidP="00096320">
      <w:pPr>
        <w:pStyle w:val="Normal1"/>
        <w:spacing w:line="360" w:lineRule="auto"/>
        <w:jc w:val="both"/>
        <w:rPr>
          <w:color w:val="auto"/>
          <w:sz w:val="20"/>
          <w:szCs w:val="20"/>
          <w:lang w:val="en-US"/>
        </w:rPr>
      </w:pPr>
      <w:proofErr w:type="spellStart"/>
      <w:r>
        <w:rPr>
          <w:color w:val="auto"/>
          <w:sz w:val="20"/>
          <w:szCs w:val="20"/>
          <w:highlight w:val="white"/>
          <w:lang w:val="en-US"/>
        </w:rPr>
        <w:t>Dự</w:t>
      </w:r>
      <w:proofErr w:type="spellEnd"/>
      <w:r>
        <w:rPr>
          <w:color w:val="auto"/>
          <w:sz w:val="20"/>
          <w:szCs w:val="20"/>
          <w:highlight w:val="white"/>
          <w:lang w:val="en-US"/>
        </w:rPr>
        <w:t xml:space="preserve"> </w:t>
      </w:r>
      <w:proofErr w:type="spellStart"/>
      <w:r>
        <w:rPr>
          <w:color w:val="auto"/>
          <w:sz w:val="20"/>
          <w:szCs w:val="20"/>
          <w:highlight w:val="white"/>
          <w:lang w:val="en-US"/>
        </w:rPr>
        <w:t>án</w:t>
      </w:r>
      <w:proofErr w:type="spellEnd"/>
      <w:r w:rsidRPr="00CE0580">
        <w:rPr>
          <w:color w:val="auto"/>
          <w:sz w:val="20"/>
          <w:szCs w:val="20"/>
          <w:highlight w:val="white"/>
        </w:rPr>
        <w:t xml:space="preserve"> đào tạo và phát triển mạng lưới tư vấn viên/huấn luyện viên/đào tạo viên để hỗ trợ DNXH tại Việt nam</w:t>
      </w:r>
      <w:r w:rsidRPr="00EC7D07">
        <w:rPr>
          <w:color w:val="auto"/>
          <w:sz w:val="20"/>
          <w:szCs w:val="20"/>
        </w:rPr>
        <w:t xml:space="preserve"> là một hoạt động trong khuôn khổ chương trình </w:t>
      </w:r>
      <w:r w:rsidR="00096320" w:rsidRPr="00CE0580">
        <w:rPr>
          <w:color w:val="auto"/>
          <w:sz w:val="20"/>
          <w:szCs w:val="20"/>
          <w:highlight w:val="white"/>
        </w:rPr>
        <w:t>“Làm thế nào để DNXH kinh doanh bền vững và sẵn sàng tiếp cận nguồn vốn đầu tư xã hội” (gọi tắt là BIR)</w:t>
      </w:r>
      <w:r w:rsidR="00096320">
        <w:rPr>
          <w:color w:val="auto"/>
          <w:sz w:val="20"/>
          <w:szCs w:val="20"/>
          <w:lang w:val="en-US"/>
        </w:rPr>
        <w:t xml:space="preserve"> do </w:t>
      </w:r>
      <w:r w:rsidR="00096320" w:rsidRPr="00CE0580">
        <w:rPr>
          <w:color w:val="auto"/>
          <w:sz w:val="20"/>
          <w:szCs w:val="20"/>
          <w:highlight w:val="white"/>
        </w:rPr>
        <w:t>Hội đồng Anh</w:t>
      </w:r>
      <w:r w:rsidR="00096320">
        <w:rPr>
          <w:color w:val="auto"/>
          <w:sz w:val="20"/>
          <w:szCs w:val="20"/>
          <w:highlight w:val="white"/>
          <w:lang w:val="en-US"/>
        </w:rPr>
        <w:t xml:space="preserve"> </w:t>
      </w:r>
      <w:proofErr w:type="spellStart"/>
      <w:r w:rsidR="00096320">
        <w:rPr>
          <w:color w:val="auto"/>
          <w:sz w:val="20"/>
          <w:szCs w:val="20"/>
          <w:highlight w:val="white"/>
          <w:lang w:val="en-US"/>
        </w:rPr>
        <w:t>và</w:t>
      </w:r>
      <w:proofErr w:type="spellEnd"/>
      <w:r w:rsidR="00096320">
        <w:rPr>
          <w:color w:val="auto"/>
          <w:sz w:val="20"/>
          <w:szCs w:val="20"/>
          <w:highlight w:val="white"/>
          <w:lang w:val="en-US"/>
        </w:rPr>
        <w:t xml:space="preserve"> </w:t>
      </w:r>
      <w:proofErr w:type="spellStart"/>
      <w:r w:rsidR="00096320">
        <w:rPr>
          <w:color w:val="auto"/>
          <w:sz w:val="20"/>
          <w:szCs w:val="20"/>
          <w:highlight w:val="white"/>
          <w:lang w:val="en-US"/>
        </w:rPr>
        <w:t>các</w:t>
      </w:r>
      <w:proofErr w:type="spellEnd"/>
      <w:r w:rsidR="00096320">
        <w:rPr>
          <w:color w:val="auto"/>
          <w:sz w:val="20"/>
          <w:szCs w:val="20"/>
          <w:highlight w:val="white"/>
          <w:lang w:val="en-US"/>
        </w:rPr>
        <w:t xml:space="preserve"> </w:t>
      </w:r>
      <w:proofErr w:type="spellStart"/>
      <w:r w:rsidR="00096320">
        <w:rPr>
          <w:color w:val="auto"/>
          <w:sz w:val="20"/>
          <w:szCs w:val="20"/>
          <w:highlight w:val="white"/>
          <w:lang w:val="en-US"/>
        </w:rPr>
        <w:t>đối</w:t>
      </w:r>
      <w:proofErr w:type="spellEnd"/>
      <w:r w:rsidR="00096320">
        <w:rPr>
          <w:color w:val="auto"/>
          <w:sz w:val="20"/>
          <w:szCs w:val="20"/>
          <w:highlight w:val="white"/>
          <w:lang w:val="en-US"/>
        </w:rPr>
        <w:t xml:space="preserve"> </w:t>
      </w:r>
      <w:proofErr w:type="spellStart"/>
      <w:r w:rsidR="00607862">
        <w:rPr>
          <w:color w:val="auto"/>
          <w:sz w:val="20"/>
          <w:szCs w:val="20"/>
          <w:highlight w:val="white"/>
          <w:lang w:val="en-US"/>
        </w:rPr>
        <w:t>tác</w:t>
      </w:r>
      <w:proofErr w:type="spellEnd"/>
      <w:r w:rsidR="00607862">
        <w:rPr>
          <w:color w:val="auto"/>
          <w:sz w:val="20"/>
          <w:szCs w:val="20"/>
          <w:highlight w:val="white"/>
          <w:lang w:val="en-US"/>
        </w:rPr>
        <w:t xml:space="preserve"> </w:t>
      </w:r>
      <w:r w:rsidR="00096320" w:rsidRPr="00CE0580">
        <w:rPr>
          <w:color w:val="auto"/>
          <w:sz w:val="20"/>
          <w:szCs w:val="20"/>
          <w:highlight w:val="white"/>
        </w:rPr>
        <w:t>triể</w:t>
      </w:r>
      <w:r w:rsidR="00096320">
        <w:rPr>
          <w:color w:val="auto"/>
          <w:sz w:val="20"/>
          <w:szCs w:val="20"/>
          <w:highlight w:val="white"/>
        </w:rPr>
        <w:t>n khai</w:t>
      </w:r>
      <w:r w:rsidR="00096320">
        <w:rPr>
          <w:color w:val="auto"/>
          <w:sz w:val="20"/>
          <w:szCs w:val="20"/>
          <w:lang w:val="en-US"/>
        </w:rPr>
        <w:t xml:space="preserve"> </w:t>
      </w:r>
      <w:proofErr w:type="spellStart"/>
      <w:r w:rsidR="00096320">
        <w:rPr>
          <w:color w:val="auto"/>
          <w:sz w:val="20"/>
          <w:szCs w:val="20"/>
          <w:lang w:val="en-US"/>
        </w:rPr>
        <w:t>trên</w:t>
      </w:r>
      <w:proofErr w:type="spellEnd"/>
      <w:r w:rsidR="00096320">
        <w:rPr>
          <w:color w:val="auto"/>
          <w:sz w:val="20"/>
          <w:szCs w:val="20"/>
          <w:lang w:val="en-US"/>
        </w:rPr>
        <w:t xml:space="preserve"> </w:t>
      </w:r>
      <w:proofErr w:type="spellStart"/>
      <w:r w:rsidR="00096320">
        <w:rPr>
          <w:color w:val="auto"/>
          <w:sz w:val="20"/>
          <w:szCs w:val="20"/>
          <w:lang w:val="en-US"/>
        </w:rPr>
        <w:t>phạm</w:t>
      </w:r>
      <w:proofErr w:type="spellEnd"/>
      <w:r w:rsidR="00096320">
        <w:rPr>
          <w:color w:val="auto"/>
          <w:sz w:val="20"/>
          <w:szCs w:val="20"/>
          <w:lang w:val="en-US"/>
        </w:rPr>
        <w:t xml:space="preserve"> vi </w:t>
      </w:r>
      <w:proofErr w:type="spellStart"/>
      <w:r w:rsidR="00096320">
        <w:rPr>
          <w:color w:val="auto"/>
          <w:sz w:val="20"/>
          <w:szCs w:val="20"/>
          <w:lang w:val="en-US"/>
        </w:rPr>
        <w:t>quốc</w:t>
      </w:r>
      <w:proofErr w:type="spellEnd"/>
      <w:r w:rsidR="00096320">
        <w:rPr>
          <w:color w:val="auto"/>
          <w:sz w:val="20"/>
          <w:szCs w:val="20"/>
          <w:lang w:val="en-US"/>
        </w:rPr>
        <w:t xml:space="preserve"> </w:t>
      </w:r>
      <w:proofErr w:type="spellStart"/>
      <w:r w:rsidR="00096320">
        <w:rPr>
          <w:color w:val="auto"/>
          <w:sz w:val="20"/>
          <w:szCs w:val="20"/>
          <w:lang w:val="en-US"/>
        </w:rPr>
        <w:t>tế</w:t>
      </w:r>
      <w:proofErr w:type="spellEnd"/>
      <w:r w:rsidR="00096320">
        <w:rPr>
          <w:color w:val="auto"/>
          <w:sz w:val="20"/>
          <w:szCs w:val="20"/>
          <w:lang w:val="en-US"/>
        </w:rPr>
        <w:t>.</w:t>
      </w:r>
      <w:r w:rsidR="00096320" w:rsidRPr="00096320">
        <w:rPr>
          <w:color w:val="auto"/>
          <w:sz w:val="20"/>
          <w:szCs w:val="20"/>
          <w:highlight w:val="white"/>
        </w:rPr>
        <w:t xml:space="preserve"> </w:t>
      </w:r>
      <w:r w:rsidR="00096320" w:rsidRPr="00CE0580">
        <w:rPr>
          <w:color w:val="auto"/>
          <w:sz w:val="20"/>
          <w:szCs w:val="20"/>
          <w:highlight w:val="white"/>
        </w:rPr>
        <w:t xml:space="preserve">Mạng lưới Học giả Doanh nghiệp Xã hội Việt Nam (VSES) là đối tác của Hội đồng Anh Việt Nam trong việc triển khai </w:t>
      </w:r>
      <w:r w:rsidR="00096320" w:rsidRPr="00096320">
        <w:rPr>
          <w:color w:val="auto"/>
          <w:sz w:val="20"/>
          <w:szCs w:val="20"/>
          <w:highlight w:val="white"/>
        </w:rPr>
        <w:t xml:space="preserve">dự án đào tạo </w:t>
      </w:r>
      <w:r w:rsidR="00096320" w:rsidRPr="00CE0580">
        <w:rPr>
          <w:color w:val="auto"/>
          <w:sz w:val="20"/>
          <w:szCs w:val="20"/>
          <w:highlight w:val="white"/>
        </w:rPr>
        <w:t xml:space="preserve">này tại </w:t>
      </w:r>
      <w:r w:rsidR="00096320" w:rsidRPr="00096320">
        <w:rPr>
          <w:color w:val="auto"/>
          <w:sz w:val="20"/>
          <w:szCs w:val="20"/>
          <w:highlight w:val="white"/>
        </w:rPr>
        <w:t>Việt Nam</w:t>
      </w:r>
      <w:r w:rsidR="00096320" w:rsidRPr="00CE0580">
        <w:rPr>
          <w:color w:val="auto"/>
          <w:sz w:val="20"/>
          <w:szCs w:val="20"/>
          <w:highlight w:val="white"/>
        </w:rPr>
        <w:t>.</w:t>
      </w:r>
      <w:r w:rsidR="00096320" w:rsidRPr="00096320">
        <w:rPr>
          <w:color w:val="auto"/>
          <w:sz w:val="20"/>
          <w:szCs w:val="20"/>
        </w:rPr>
        <w:t xml:space="preserve"> Mục tiêu của dự án là đ</w:t>
      </w:r>
      <w:r w:rsidR="00096320" w:rsidRPr="00CE0580">
        <w:rPr>
          <w:color w:val="auto"/>
          <w:sz w:val="20"/>
          <w:szCs w:val="20"/>
          <w:highlight w:val="white"/>
        </w:rPr>
        <w:t xml:space="preserve">ào tạo tập trung 25 tập huấn viên nguồn, </w:t>
      </w:r>
      <w:proofErr w:type="spellStart"/>
      <w:r w:rsidR="008C2AD2">
        <w:rPr>
          <w:color w:val="auto"/>
          <w:sz w:val="20"/>
          <w:szCs w:val="20"/>
          <w:highlight w:val="white"/>
          <w:lang w:val="en-US"/>
        </w:rPr>
        <w:t>những</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người</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sẽ</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là</w:t>
      </w:r>
      <w:proofErr w:type="spellEnd"/>
      <w:r w:rsidR="008C2AD2">
        <w:rPr>
          <w:color w:val="auto"/>
          <w:sz w:val="20"/>
          <w:szCs w:val="20"/>
          <w:highlight w:val="white"/>
          <w:lang w:val="en-US"/>
        </w:rPr>
        <w:t xml:space="preserve"> </w:t>
      </w:r>
      <w:r w:rsidR="00096320" w:rsidRPr="00CE0580">
        <w:rPr>
          <w:color w:val="auto"/>
          <w:sz w:val="20"/>
          <w:szCs w:val="20"/>
          <w:highlight w:val="white"/>
        </w:rPr>
        <w:t>thành viên chủ chốt</w:t>
      </w:r>
      <w:r w:rsidR="008C2AD2">
        <w:rPr>
          <w:color w:val="auto"/>
          <w:sz w:val="20"/>
          <w:szCs w:val="20"/>
          <w:highlight w:val="white"/>
          <w:lang w:val="en-US"/>
        </w:rPr>
        <w:t xml:space="preserve"> </w:t>
      </w:r>
      <w:proofErr w:type="spellStart"/>
      <w:r w:rsidR="008C2AD2">
        <w:rPr>
          <w:color w:val="auto"/>
          <w:sz w:val="20"/>
          <w:szCs w:val="20"/>
          <w:highlight w:val="white"/>
          <w:lang w:val="en-US"/>
        </w:rPr>
        <w:t>với</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trọng</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trách</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góp</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phần</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nhân</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rộng</w:t>
      </w:r>
      <w:proofErr w:type="spellEnd"/>
      <w:r w:rsidR="008C2AD2">
        <w:rPr>
          <w:color w:val="auto"/>
          <w:sz w:val="20"/>
          <w:szCs w:val="20"/>
          <w:highlight w:val="white"/>
          <w:lang w:val="en-US"/>
        </w:rPr>
        <w:t xml:space="preserve"> </w:t>
      </w:r>
      <w:r w:rsidR="00096320" w:rsidRPr="00CE0580">
        <w:rPr>
          <w:color w:val="auto"/>
          <w:sz w:val="20"/>
          <w:szCs w:val="20"/>
          <w:highlight w:val="white"/>
        </w:rPr>
        <w:t xml:space="preserve"> </w:t>
      </w:r>
      <w:proofErr w:type="spellStart"/>
      <w:r w:rsidR="008C2AD2">
        <w:rPr>
          <w:color w:val="auto"/>
          <w:sz w:val="20"/>
          <w:szCs w:val="20"/>
          <w:highlight w:val="white"/>
          <w:lang w:val="en-US"/>
        </w:rPr>
        <w:t>và</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phát</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triển</w:t>
      </w:r>
      <w:proofErr w:type="spellEnd"/>
      <w:r w:rsidR="008C2AD2">
        <w:rPr>
          <w:color w:val="auto"/>
          <w:sz w:val="20"/>
          <w:szCs w:val="20"/>
          <w:highlight w:val="white"/>
          <w:lang w:val="en-US"/>
        </w:rPr>
        <w:t xml:space="preserve"> </w:t>
      </w:r>
      <w:r w:rsidR="00096320" w:rsidRPr="00CE0580">
        <w:rPr>
          <w:color w:val="auto"/>
          <w:sz w:val="20"/>
          <w:szCs w:val="20"/>
          <w:highlight w:val="white"/>
        </w:rPr>
        <w:t>mạng lưới hỗ trợ phát triển DNXH tại Việt Nam</w:t>
      </w:r>
      <w:r w:rsidR="008C2AD2">
        <w:rPr>
          <w:color w:val="auto"/>
          <w:sz w:val="20"/>
          <w:szCs w:val="20"/>
          <w:lang w:val="en-US"/>
        </w:rPr>
        <w:t>.</w:t>
      </w:r>
    </w:p>
    <w:p w:rsidR="00DD59D6" w:rsidRPr="002E3430" w:rsidRDefault="00DD59D6" w:rsidP="00BD0206">
      <w:pPr>
        <w:pStyle w:val="Normal1"/>
        <w:spacing w:line="360" w:lineRule="auto"/>
        <w:jc w:val="both"/>
        <w:rPr>
          <w:color w:val="auto"/>
          <w:sz w:val="20"/>
          <w:szCs w:val="20"/>
        </w:rPr>
      </w:pPr>
    </w:p>
    <w:p w:rsidR="00BD0206" w:rsidRPr="00BD0206" w:rsidRDefault="00BD0206" w:rsidP="00BD0206">
      <w:pPr>
        <w:pStyle w:val="Normal1"/>
        <w:spacing w:line="360" w:lineRule="auto"/>
        <w:jc w:val="both"/>
        <w:rPr>
          <w:color w:val="auto"/>
          <w:sz w:val="20"/>
          <w:szCs w:val="20"/>
        </w:rPr>
      </w:pPr>
      <w:proofErr w:type="spellStart"/>
      <w:r>
        <w:rPr>
          <w:color w:val="auto"/>
          <w:sz w:val="20"/>
          <w:szCs w:val="20"/>
          <w:lang w:val="en-US"/>
        </w:rPr>
        <w:t>Kính</w:t>
      </w:r>
      <w:proofErr w:type="spellEnd"/>
      <w:r>
        <w:rPr>
          <w:color w:val="auto"/>
          <w:sz w:val="20"/>
          <w:szCs w:val="20"/>
          <w:lang w:val="en-US"/>
        </w:rPr>
        <w:t xml:space="preserve"> </w:t>
      </w:r>
      <w:proofErr w:type="spellStart"/>
      <w:r>
        <w:rPr>
          <w:color w:val="auto"/>
          <w:sz w:val="20"/>
          <w:szCs w:val="20"/>
          <w:lang w:val="en-US"/>
        </w:rPr>
        <w:t>mời</w:t>
      </w:r>
      <w:proofErr w:type="spellEnd"/>
      <w:r>
        <w:rPr>
          <w:color w:val="auto"/>
          <w:sz w:val="20"/>
          <w:szCs w:val="20"/>
          <w:lang w:val="en-US"/>
        </w:rPr>
        <w:t xml:space="preserve"> </w:t>
      </w:r>
      <w:proofErr w:type="spellStart"/>
      <w:r>
        <w:rPr>
          <w:color w:val="auto"/>
          <w:sz w:val="20"/>
          <w:szCs w:val="20"/>
          <w:lang w:val="en-US"/>
        </w:rPr>
        <w:t>các</w:t>
      </w:r>
      <w:proofErr w:type="spellEnd"/>
      <w:r>
        <w:rPr>
          <w:color w:val="auto"/>
          <w:sz w:val="20"/>
          <w:szCs w:val="20"/>
          <w:lang w:val="en-US"/>
        </w:rPr>
        <w:t xml:space="preserve"> </w:t>
      </w:r>
      <w:proofErr w:type="spellStart"/>
      <w:r>
        <w:rPr>
          <w:color w:val="auto"/>
          <w:sz w:val="20"/>
          <w:szCs w:val="20"/>
          <w:lang w:val="en-US"/>
        </w:rPr>
        <w:t>tổ</w:t>
      </w:r>
      <w:proofErr w:type="spellEnd"/>
      <w:r>
        <w:rPr>
          <w:color w:val="auto"/>
          <w:sz w:val="20"/>
          <w:szCs w:val="20"/>
          <w:lang w:val="en-US"/>
        </w:rPr>
        <w:t xml:space="preserve"> </w:t>
      </w:r>
      <w:proofErr w:type="spellStart"/>
      <w:r>
        <w:rPr>
          <w:color w:val="auto"/>
          <w:sz w:val="20"/>
          <w:szCs w:val="20"/>
          <w:lang w:val="en-US"/>
        </w:rPr>
        <w:t>chức</w:t>
      </w:r>
      <w:proofErr w:type="spellEnd"/>
      <w:r>
        <w:rPr>
          <w:color w:val="auto"/>
          <w:sz w:val="20"/>
          <w:szCs w:val="20"/>
          <w:lang w:val="en-US"/>
        </w:rPr>
        <w:t>/</w:t>
      </w:r>
      <w:proofErr w:type="spellStart"/>
      <w:r>
        <w:rPr>
          <w:color w:val="auto"/>
          <w:sz w:val="20"/>
          <w:szCs w:val="20"/>
          <w:lang w:val="en-US"/>
        </w:rPr>
        <w:t>cá</w:t>
      </w:r>
      <w:proofErr w:type="spellEnd"/>
      <w:r>
        <w:rPr>
          <w:color w:val="auto"/>
          <w:sz w:val="20"/>
          <w:szCs w:val="20"/>
          <w:lang w:val="en-US"/>
        </w:rPr>
        <w:t xml:space="preserve"> </w:t>
      </w:r>
      <w:proofErr w:type="spellStart"/>
      <w:r>
        <w:rPr>
          <w:color w:val="auto"/>
          <w:sz w:val="20"/>
          <w:szCs w:val="20"/>
          <w:lang w:val="en-US"/>
        </w:rPr>
        <w:t>nhân</w:t>
      </w:r>
      <w:proofErr w:type="spellEnd"/>
      <w:r>
        <w:rPr>
          <w:color w:val="auto"/>
          <w:sz w:val="20"/>
          <w:szCs w:val="20"/>
          <w:lang w:val="en-US"/>
        </w:rPr>
        <w:t xml:space="preserve"> </w:t>
      </w:r>
      <w:bookmarkStart w:id="0" w:name="_GoBack"/>
      <w:bookmarkEnd w:id="0"/>
      <w:proofErr w:type="spellStart"/>
      <w:r>
        <w:rPr>
          <w:color w:val="auto"/>
          <w:sz w:val="20"/>
          <w:szCs w:val="20"/>
          <w:lang w:val="en-US"/>
        </w:rPr>
        <w:t>quan</w:t>
      </w:r>
      <w:proofErr w:type="spellEnd"/>
      <w:r>
        <w:rPr>
          <w:color w:val="auto"/>
          <w:sz w:val="20"/>
          <w:szCs w:val="20"/>
          <w:lang w:val="en-US"/>
        </w:rPr>
        <w:t xml:space="preserve"> </w:t>
      </w:r>
      <w:proofErr w:type="spellStart"/>
      <w:r>
        <w:rPr>
          <w:color w:val="auto"/>
          <w:sz w:val="20"/>
          <w:szCs w:val="20"/>
          <w:lang w:val="en-US"/>
        </w:rPr>
        <w:t>tâm</w:t>
      </w:r>
      <w:proofErr w:type="spellEnd"/>
      <w:r>
        <w:rPr>
          <w:color w:val="auto"/>
          <w:sz w:val="20"/>
          <w:szCs w:val="20"/>
          <w:lang w:val="en-US"/>
        </w:rPr>
        <w:t xml:space="preserve"> </w:t>
      </w:r>
      <w:proofErr w:type="spellStart"/>
      <w:r>
        <w:rPr>
          <w:color w:val="auto"/>
          <w:sz w:val="20"/>
          <w:szCs w:val="20"/>
          <w:lang w:val="en-US"/>
        </w:rPr>
        <w:t>và</w:t>
      </w:r>
      <w:proofErr w:type="spellEnd"/>
      <w:r>
        <w:rPr>
          <w:color w:val="auto"/>
          <w:sz w:val="20"/>
          <w:szCs w:val="20"/>
          <w:lang w:val="en-US"/>
        </w:rPr>
        <w:t xml:space="preserve"> </w:t>
      </w:r>
      <w:proofErr w:type="spellStart"/>
      <w:r w:rsidR="008C2AD2">
        <w:rPr>
          <w:color w:val="auto"/>
          <w:sz w:val="20"/>
          <w:szCs w:val="20"/>
          <w:lang w:val="en-US"/>
        </w:rPr>
        <w:t>có</w:t>
      </w:r>
      <w:proofErr w:type="spellEnd"/>
      <w:r w:rsidR="008C2AD2">
        <w:rPr>
          <w:color w:val="auto"/>
          <w:sz w:val="20"/>
          <w:szCs w:val="20"/>
          <w:lang w:val="en-US"/>
        </w:rPr>
        <w:t xml:space="preserve"> </w:t>
      </w:r>
      <w:proofErr w:type="spellStart"/>
      <w:r>
        <w:rPr>
          <w:color w:val="auto"/>
          <w:sz w:val="20"/>
          <w:szCs w:val="20"/>
          <w:lang w:val="en-US"/>
        </w:rPr>
        <w:t>kinh</w:t>
      </w:r>
      <w:proofErr w:type="spellEnd"/>
      <w:r>
        <w:rPr>
          <w:color w:val="auto"/>
          <w:sz w:val="20"/>
          <w:szCs w:val="20"/>
          <w:lang w:val="en-US"/>
        </w:rPr>
        <w:t xml:space="preserve"> </w:t>
      </w:r>
      <w:proofErr w:type="spellStart"/>
      <w:r>
        <w:rPr>
          <w:color w:val="auto"/>
          <w:sz w:val="20"/>
          <w:szCs w:val="20"/>
          <w:lang w:val="en-US"/>
        </w:rPr>
        <w:t>nghiệm</w:t>
      </w:r>
      <w:proofErr w:type="spellEnd"/>
      <w:r>
        <w:rPr>
          <w:color w:val="auto"/>
          <w:sz w:val="20"/>
          <w:szCs w:val="20"/>
          <w:lang w:val="en-US"/>
        </w:rPr>
        <w:t xml:space="preserve"> </w:t>
      </w:r>
      <w:proofErr w:type="spellStart"/>
      <w:r>
        <w:rPr>
          <w:color w:val="auto"/>
          <w:sz w:val="20"/>
          <w:szCs w:val="20"/>
          <w:lang w:val="en-US"/>
        </w:rPr>
        <w:t>về</w:t>
      </w:r>
      <w:proofErr w:type="spellEnd"/>
      <w:r>
        <w:rPr>
          <w:color w:val="auto"/>
          <w:sz w:val="20"/>
          <w:szCs w:val="20"/>
          <w:lang w:val="en-US"/>
        </w:rPr>
        <w:t xml:space="preserve"> </w:t>
      </w:r>
      <w:r w:rsidRPr="00CE0580">
        <w:rPr>
          <w:color w:val="auto"/>
          <w:sz w:val="20"/>
          <w:szCs w:val="20"/>
          <w:highlight w:val="white"/>
        </w:rPr>
        <w:t>đào tạo/huấn luyện/hướng dẫn hỗ trợ các DNXH giải quyết các khó khăn trong kinh doanh</w:t>
      </w:r>
      <w:r>
        <w:rPr>
          <w:color w:val="auto"/>
          <w:sz w:val="20"/>
          <w:szCs w:val="20"/>
          <w:lang w:val="en-US"/>
        </w:rPr>
        <w:t xml:space="preserve"> </w:t>
      </w:r>
      <w:proofErr w:type="spellStart"/>
      <w:r>
        <w:rPr>
          <w:color w:val="auto"/>
          <w:sz w:val="20"/>
          <w:szCs w:val="20"/>
          <w:lang w:val="en-US"/>
        </w:rPr>
        <w:t>đăng</w:t>
      </w:r>
      <w:proofErr w:type="spellEnd"/>
      <w:r>
        <w:rPr>
          <w:color w:val="auto"/>
          <w:sz w:val="20"/>
          <w:szCs w:val="20"/>
          <w:lang w:val="en-US"/>
        </w:rPr>
        <w:t xml:space="preserve"> </w:t>
      </w:r>
      <w:proofErr w:type="spellStart"/>
      <w:r>
        <w:rPr>
          <w:color w:val="auto"/>
          <w:sz w:val="20"/>
          <w:szCs w:val="20"/>
          <w:lang w:val="en-US"/>
        </w:rPr>
        <w:t>ký</w:t>
      </w:r>
      <w:proofErr w:type="spellEnd"/>
      <w:r>
        <w:rPr>
          <w:color w:val="auto"/>
          <w:sz w:val="20"/>
          <w:szCs w:val="20"/>
          <w:lang w:val="en-US"/>
        </w:rPr>
        <w:t xml:space="preserve"> </w:t>
      </w:r>
      <w:proofErr w:type="spellStart"/>
      <w:r>
        <w:rPr>
          <w:color w:val="auto"/>
          <w:sz w:val="20"/>
          <w:szCs w:val="20"/>
          <w:lang w:val="en-US"/>
        </w:rPr>
        <w:t>tham</w:t>
      </w:r>
      <w:proofErr w:type="spellEnd"/>
      <w:r>
        <w:rPr>
          <w:color w:val="auto"/>
          <w:sz w:val="20"/>
          <w:szCs w:val="20"/>
          <w:lang w:val="en-US"/>
        </w:rPr>
        <w:t xml:space="preserve"> </w:t>
      </w:r>
      <w:proofErr w:type="spellStart"/>
      <w:r>
        <w:rPr>
          <w:color w:val="auto"/>
          <w:sz w:val="20"/>
          <w:szCs w:val="20"/>
          <w:lang w:val="en-US"/>
        </w:rPr>
        <w:t>gia</w:t>
      </w:r>
      <w:proofErr w:type="spellEnd"/>
      <w:r>
        <w:rPr>
          <w:color w:val="auto"/>
          <w:sz w:val="20"/>
          <w:szCs w:val="20"/>
          <w:lang w:val="en-US"/>
        </w:rPr>
        <w:t xml:space="preserve"> </w:t>
      </w:r>
      <w:proofErr w:type="spellStart"/>
      <w:r>
        <w:rPr>
          <w:color w:val="auto"/>
          <w:sz w:val="20"/>
          <w:szCs w:val="20"/>
          <w:lang w:val="en-US"/>
        </w:rPr>
        <w:t>dự</w:t>
      </w:r>
      <w:proofErr w:type="spellEnd"/>
      <w:r>
        <w:rPr>
          <w:color w:val="auto"/>
          <w:sz w:val="20"/>
          <w:szCs w:val="20"/>
          <w:lang w:val="en-US"/>
        </w:rPr>
        <w:t xml:space="preserve"> </w:t>
      </w:r>
      <w:proofErr w:type="spellStart"/>
      <w:r>
        <w:rPr>
          <w:color w:val="auto"/>
          <w:sz w:val="20"/>
          <w:szCs w:val="20"/>
          <w:lang w:val="en-US"/>
        </w:rPr>
        <w:t>án</w:t>
      </w:r>
      <w:proofErr w:type="spellEnd"/>
      <w:r>
        <w:rPr>
          <w:color w:val="auto"/>
          <w:sz w:val="20"/>
          <w:szCs w:val="20"/>
          <w:lang w:val="en-US"/>
        </w:rPr>
        <w:t xml:space="preserve"> </w:t>
      </w:r>
      <w:proofErr w:type="spellStart"/>
      <w:r>
        <w:rPr>
          <w:color w:val="auto"/>
          <w:sz w:val="20"/>
          <w:szCs w:val="20"/>
          <w:lang w:val="en-US"/>
        </w:rPr>
        <w:t>đào</w:t>
      </w:r>
      <w:proofErr w:type="spellEnd"/>
      <w:r>
        <w:rPr>
          <w:color w:val="auto"/>
          <w:sz w:val="20"/>
          <w:szCs w:val="20"/>
          <w:lang w:val="en-US"/>
        </w:rPr>
        <w:t xml:space="preserve"> </w:t>
      </w:r>
      <w:proofErr w:type="spellStart"/>
      <w:r>
        <w:rPr>
          <w:color w:val="auto"/>
          <w:sz w:val="20"/>
          <w:szCs w:val="20"/>
          <w:lang w:val="en-US"/>
        </w:rPr>
        <w:t>tạo</w:t>
      </w:r>
      <w:proofErr w:type="spellEnd"/>
      <w:r w:rsidR="008C2AD2">
        <w:rPr>
          <w:color w:val="auto"/>
          <w:sz w:val="20"/>
          <w:szCs w:val="20"/>
          <w:lang w:val="en-US"/>
        </w:rPr>
        <w:t xml:space="preserve"> </w:t>
      </w:r>
      <w:proofErr w:type="spellStart"/>
      <w:r w:rsidR="008C2AD2">
        <w:rPr>
          <w:color w:val="auto"/>
          <w:sz w:val="20"/>
          <w:szCs w:val="20"/>
          <w:lang w:val="en-US"/>
        </w:rPr>
        <w:t>này</w:t>
      </w:r>
      <w:proofErr w:type="spellEnd"/>
      <w:r>
        <w:rPr>
          <w:color w:val="auto"/>
          <w:sz w:val="20"/>
          <w:szCs w:val="20"/>
          <w:lang w:val="en-US"/>
        </w:rPr>
        <w:t>.</w:t>
      </w:r>
      <w:r w:rsidRPr="00BD0206">
        <w:rPr>
          <w:color w:val="auto"/>
          <w:sz w:val="20"/>
          <w:szCs w:val="20"/>
        </w:rPr>
        <w:t xml:space="preserve"> </w:t>
      </w:r>
      <w:r w:rsidR="008C2AD2">
        <w:rPr>
          <w:color w:val="auto"/>
          <w:sz w:val="20"/>
          <w:szCs w:val="20"/>
          <w:lang w:val="en-US"/>
        </w:rPr>
        <w:t>C</w:t>
      </w:r>
      <w:r w:rsidRPr="00BD0206">
        <w:rPr>
          <w:color w:val="auto"/>
          <w:sz w:val="20"/>
          <w:szCs w:val="20"/>
        </w:rPr>
        <w:t xml:space="preserve">hi tiếtdự án xin mời Anh/Chị tham khảo trong thông tin gửi kèm </w:t>
      </w:r>
      <w:proofErr w:type="gramStart"/>
      <w:r w:rsidRPr="00BD0206">
        <w:rPr>
          <w:color w:val="auto"/>
          <w:sz w:val="20"/>
          <w:szCs w:val="20"/>
        </w:rPr>
        <w:t>theo</w:t>
      </w:r>
      <w:proofErr w:type="gramEnd"/>
      <w:r w:rsidRPr="00BD0206">
        <w:rPr>
          <w:color w:val="auto"/>
          <w:sz w:val="20"/>
          <w:szCs w:val="20"/>
        </w:rPr>
        <w:t xml:space="preserve">.  </w:t>
      </w:r>
    </w:p>
    <w:p w:rsidR="00BD0206" w:rsidRPr="00BD0206" w:rsidRDefault="00BD0206" w:rsidP="00BD0206">
      <w:pPr>
        <w:pStyle w:val="Normal1"/>
        <w:spacing w:line="360" w:lineRule="auto"/>
        <w:jc w:val="both"/>
        <w:rPr>
          <w:color w:val="auto"/>
          <w:sz w:val="20"/>
          <w:szCs w:val="20"/>
        </w:rPr>
      </w:pPr>
      <w:r w:rsidRPr="00BD0206">
        <w:rPr>
          <w:b/>
          <w:color w:val="auto"/>
          <w:sz w:val="20"/>
          <w:szCs w:val="20"/>
        </w:rPr>
        <w:t>Thời gian đào tạo:</w:t>
      </w:r>
      <w:r w:rsidRPr="00BD0206">
        <w:rPr>
          <w:color w:val="auto"/>
          <w:sz w:val="20"/>
          <w:szCs w:val="20"/>
        </w:rPr>
        <w:t xml:space="preserve"> </w:t>
      </w:r>
    </w:p>
    <w:p w:rsidR="00DD59D6" w:rsidRPr="00BD0206" w:rsidRDefault="00DD59D6" w:rsidP="00DD59D6">
      <w:pPr>
        <w:pStyle w:val="Normal1"/>
        <w:numPr>
          <w:ilvl w:val="0"/>
          <w:numId w:val="11"/>
        </w:numPr>
        <w:spacing w:line="360" w:lineRule="auto"/>
        <w:jc w:val="both"/>
        <w:rPr>
          <w:b/>
          <w:color w:val="auto"/>
        </w:rPr>
      </w:pPr>
      <w:r w:rsidRPr="00CE0580">
        <w:rPr>
          <w:color w:val="auto"/>
          <w:sz w:val="20"/>
          <w:szCs w:val="20"/>
          <w:highlight w:val="white"/>
        </w:rPr>
        <w:t xml:space="preserve">Đào tạo tập trung cả ngày: </w:t>
      </w:r>
      <w:r w:rsidRPr="00BD0206">
        <w:rPr>
          <w:b/>
          <w:color w:val="auto"/>
          <w:sz w:val="20"/>
          <w:szCs w:val="20"/>
          <w:highlight w:val="white"/>
        </w:rPr>
        <w:t xml:space="preserve">06.01.2016 – 10.01.2016 </w:t>
      </w:r>
      <w:r w:rsidRPr="00BD0206">
        <w:rPr>
          <w:color w:val="auto"/>
          <w:sz w:val="20"/>
          <w:szCs w:val="20"/>
        </w:rPr>
        <w:t>tại Hà Nội</w:t>
      </w:r>
      <w:r w:rsidR="008C2AD2">
        <w:rPr>
          <w:color w:val="auto"/>
          <w:sz w:val="20"/>
          <w:szCs w:val="20"/>
          <w:lang w:val="en-US"/>
        </w:rPr>
        <w:t xml:space="preserve"> (5 </w:t>
      </w:r>
      <w:proofErr w:type="spellStart"/>
      <w:r w:rsidR="008C2AD2">
        <w:rPr>
          <w:color w:val="auto"/>
          <w:sz w:val="20"/>
          <w:szCs w:val="20"/>
          <w:lang w:val="en-US"/>
        </w:rPr>
        <w:t>ngày</w:t>
      </w:r>
      <w:proofErr w:type="spellEnd"/>
      <w:r w:rsidR="008C2AD2">
        <w:rPr>
          <w:color w:val="auto"/>
          <w:sz w:val="20"/>
          <w:szCs w:val="20"/>
          <w:lang w:val="en-US"/>
        </w:rPr>
        <w:t>)</w:t>
      </w:r>
    </w:p>
    <w:p w:rsidR="00DD59D6" w:rsidRPr="00CE0580" w:rsidRDefault="00DD59D6" w:rsidP="00DD59D6">
      <w:pPr>
        <w:pStyle w:val="Normal1"/>
        <w:numPr>
          <w:ilvl w:val="0"/>
          <w:numId w:val="11"/>
        </w:numPr>
        <w:spacing w:line="360" w:lineRule="auto"/>
        <w:jc w:val="both"/>
        <w:rPr>
          <w:color w:val="auto"/>
        </w:rPr>
      </w:pPr>
      <w:r w:rsidRPr="00CE0580">
        <w:rPr>
          <w:color w:val="auto"/>
          <w:sz w:val="20"/>
          <w:szCs w:val="20"/>
          <w:highlight w:val="white"/>
        </w:rPr>
        <w:t>Thực hành tư vấn hỗ trợ DNXH tự lựa chọn/theo chỉ định :  02/2016 – 04/2016 (hoạt động này được thực hiện theo nhóm, với 2 nội dung chính: đào tạo kiến thức tối đa 2 ngày cho DNXH, tư vấn hỗ trợ DNXH tối thiểu 1 lần làm việc/1 tuần)</w:t>
      </w:r>
    </w:p>
    <w:p w:rsidR="00DD59D6" w:rsidRPr="00CE0580" w:rsidRDefault="00DD59D6" w:rsidP="00DD59D6">
      <w:pPr>
        <w:pStyle w:val="Normal1"/>
        <w:numPr>
          <w:ilvl w:val="0"/>
          <w:numId w:val="11"/>
        </w:numPr>
        <w:spacing w:line="360" w:lineRule="auto"/>
        <w:jc w:val="both"/>
        <w:rPr>
          <w:color w:val="auto"/>
        </w:rPr>
      </w:pPr>
      <w:r w:rsidRPr="00CE0580">
        <w:rPr>
          <w:color w:val="auto"/>
          <w:sz w:val="20"/>
          <w:szCs w:val="20"/>
          <w:highlight w:val="white"/>
        </w:rPr>
        <w:t xml:space="preserve">Đánh giá hiệu quả </w:t>
      </w:r>
      <w:proofErr w:type="spellStart"/>
      <w:r w:rsidR="008C2AD2">
        <w:rPr>
          <w:color w:val="auto"/>
          <w:sz w:val="20"/>
          <w:szCs w:val="20"/>
          <w:highlight w:val="white"/>
          <w:lang w:val="en-US"/>
        </w:rPr>
        <w:t>đào</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tạo</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và</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tư</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vấn</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sau</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khóa</w:t>
      </w:r>
      <w:proofErr w:type="spellEnd"/>
      <w:r w:rsidR="008C2AD2">
        <w:rPr>
          <w:color w:val="auto"/>
          <w:sz w:val="20"/>
          <w:szCs w:val="20"/>
          <w:highlight w:val="white"/>
          <w:lang w:val="en-US"/>
        </w:rPr>
        <w:t xml:space="preserve"> </w:t>
      </w:r>
      <w:proofErr w:type="spellStart"/>
      <w:r w:rsidR="008C2AD2">
        <w:rPr>
          <w:color w:val="auto"/>
          <w:sz w:val="20"/>
          <w:szCs w:val="20"/>
          <w:highlight w:val="white"/>
          <w:lang w:val="en-US"/>
        </w:rPr>
        <w:t>học</w:t>
      </w:r>
      <w:proofErr w:type="spellEnd"/>
      <w:r w:rsidR="008C2AD2">
        <w:rPr>
          <w:color w:val="auto"/>
          <w:sz w:val="20"/>
          <w:szCs w:val="20"/>
          <w:highlight w:val="white"/>
          <w:lang w:val="en-US"/>
        </w:rPr>
        <w:t xml:space="preserve"> </w:t>
      </w:r>
      <w:r w:rsidRPr="00CE0580">
        <w:rPr>
          <w:color w:val="auto"/>
          <w:sz w:val="20"/>
          <w:szCs w:val="20"/>
          <w:highlight w:val="white"/>
        </w:rPr>
        <w:t>và trao chứng chỉ: 5/2016</w:t>
      </w:r>
    </w:p>
    <w:p w:rsidR="00BD0206" w:rsidRPr="00DD59D6" w:rsidRDefault="00BD0206" w:rsidP="00096320">
      <w:pPr>
        <w:pStyle w:val="Normal1"/>
        <w:spacing w:line="360" w:lineRule="auto"/>
        <w:jc w:val="both"/>
        <w:rPr>
          <w:b/>
          <w:color w:val="auto"/>
          <w:sz w:val="20"/>
          <w:szCs w:val="20"/>
        </w:rPr>
      </w:pPr>
    </w:p>
    <w:p w:rsidR="00096320" w:rsidRPr="00BD0206" w:rsidRDefault="00096320" w:rsidP="00096320">
      <w:pPr>
        <w:pStyle w:val="Normal1"/>
        <w:spacing w:line="360" w:lineRule="auto"/>
        <w:jc w:val="both"/>
        <w:rPr>
          <w:color w:val="auto"/>
        </w:rPr>
      </w:pPr>
      <w:r w:rsidRPr="00BD0206">
        <w:rPr>
          <w:b/>
          <w:color w:val="auto"/>
          <w:sz w:val="20"/>
          <w:szCs w:val="20"/>
        </w:rPr>
        <w:t>Thời gian nộp hồ sơ:</w:t>
      </w:r>
      <w:r w:rsidRPr="00BD0206">
        <w:rPr>
          <w:color w:val="auto"/>
          <w:sz w:val="20"/>
          <w:szCs w:val="20"/>
        </w:rPr>
        <w:t xml:space="preserve"> Từ ngày 1/12/2015 đến hết 12/12/2015</w:t>
      </w:r>
    </w:p>
    <w:p w:rsidR="00BD0206" w:rsidRPr="00BD0206" w:rsidRDefault="00BD0206" w:rsidP="00BD0206">
      <w:pPr>
        <w:pStyle w:val="Normal1"/>
        <w:spacing w:line="360" w:lineRule="auto"/>
        <w:jc w:val="both"/>
        <w:rPr>
          <w:color w:val="auto"/>
          <w:sz w:val="20"/>
          <w:szCs w:val="20"/>
        </w:rPr>
      </w:pPr>
      <w:r w:rsidRPr="00BD0206">
        <w:rPr>
          <w:color w:val="auto"/>
          <w:sz w:val="20"/>
          <w:szCs w:val="20"/>
        </w:rPr>
        <w:t>Hồ sơ đăng ký xin gửi về e</w:t>
      </w:r>
      <w:r w:rsidRPr="00CE0580">
        <w:rPr>
          <w:color w:val="auto"/>
          <w:sz w:val="20"/>
          <w:szCs w:val="20"/>
        </w:rPr>
        <w:t xml:space="preserve">mail: </w:t>
      </w:r>
      <w:hyperlink r:id="rId10">
        <w:r w:rsidRPr="00CE0580">
          <w:rPr>
            <w:color w:val="auto"/>
            <w:sz w:val="20"/>
            <w:szCs w:val="20"/>
            <w:u w:val="single"/>
          </w:rPr>
          <w:t>vses.contact@gmail.com</w:t>
        </w:r>
      </w:hyperlink>
      <w:r w:rsidRPr="00CE0580">
        <w:rPr>
          <w:color w:val="auto"/>
          <w:sz w:val="20"/>
          <w:szCs w:val="20"/>
        </w:rPr>
        <w:t>;</w:t>
      </w:r>
      <w:r w:rsidRPr="00BD0206">
        <w:rPr>
          <w:color w:val="auto"/>
          <w:sz w:val="20"/>
          <w:szCs w:val="20"/>
        </w:rPr>
        <w:t xml:space="preserve"> D</w:t>
      </w:r>
      <w:r w:rsidRPr="00CE0580">
        <w:rPr>
          <w:color w:val="auto"/>
          <w:sz w:val="20"/>
          <w:szCs w:val="20"/>
        </w:rPr>
        <w:t>ự án sẽ  xét duyệt hồ sơ đăng kí dự tuyển và mời phỏng vấn (nếu cần): sau ngày 12/12</w:t>
      </w:r>
    </w:p>
    <w:p w:rsidR="00BD0206" w:rsidRPr="00BD0206" w:rsidRDefault="00BD0206" w:rsidP="00096320">
      <w:pPr>
        <w:pStyle w:val="Normal1"/>
        <w:spacing w:line="360" w:lineRule="auto"/>
        <w:jc w:val="both"/>
        <w:rPr>
          <w:color w:val="auto"/>
          <w:sz w:val="20"/>
          <w:szCs w:val="20"/>
        </w:rPr>
      </w:pPr>
    </w:p>
    <w:p w:rsidR="00096320" w:rsidRPr="00BD0206" w:rsidRDefault="00096320" w:rsidP="00096320">
      <w:pPr>
        <w:pStyle w:val="Normal1"/>
        <w:spacing w:line="360" w:lineRule="auto"/>
        <w:jc w:val="both"/>
        <w:rPr>
          <w:color w:val="auto"/>
          <w:sz w:val="20"/>
          <w:szCs w:val="20"/>
        </w:rPr>
      </w:pPr>
      <w:r w:rsidRPr="00CE0580">
        <w:rPr>
          <w:color w:val="auto"/>
          <w:sz w:val="20"/>
          <w:szCs w:val="20"/>
        </w:rPr>
        <w:t xml:space="preserve">Để biết  thêm  thông  tin, xin  liên  hệ với  </w:t>
      </w:r>
      <w:proofErr w:type="spellStart"/>
      <w:r w:rsidR="008C2AD2">
        <w:rPr>
          <w:color w:val="auto"/>
          <w:sz w:val="20"/>
          <w:szCs w:val="20"/>
          <w:lang w:val="en-US"/>
        </w:rPr>
        <w:t>cô</w:t>
      </w:r>
      <w:proofErr w:type="spellEnd"/>
      <w:r w:rsidR="008C2AD2">
        <w:rPr>
          <w:color w:val="auto"/>
          <w:sz w:val="20"/>
          <w:szCs w:val="20"/>
          <w:lang w:val="en-US"/>
        </w:rPr>
        <w:t xml:space="preserve"> </w:t>
      </w:r>
      <w:proofErr w:type="spellStart"/>
      <w:r w:rsidR="008C2AD2">
        <w:rPr>
          <w:color w:val="auto"/>
          <w:sz w:val="20"/>
          <w:szCs w:val="20"/>
          <w:lang w:val="en-US"/>
        </w:rPr>
        <w:t>Hoàng</w:t>
      </w:r>
      <w:proofErr w:type="spellEnd"/>
      <w:r w:rsidR="008C2AD2">
        <w:rPr>
          <w:color w:val="auto"/>
          <w:sz w:val="20"/>
          <w:szCs w:val="20"/>
          <w:lang w:val="en-US"/>
        </w:rPr>
        <w:t xml:space="preserve"> </w:t>
      </w:r>
      <w:r w:rsidRPr="00CE0580">
        <w:rPr>
          <w:color w:val="auto"/>
          <w:sz w:val="20"/>
          <w:szCs w:val="20"/>
        </w:rPr>
        <w:t>Thu Phương:</w:t>
      </w:r>
      <w:r w:rsidRPr="00096320">
        <w:rPr>
          <w:color w:val="auto"/>
          <w:sz w:val="20"/>
          <w:szCs w:val="20"/>
        </w:rPr>
        <w:t xml:space="preserve"> </w:t>
      </w:r>
      <w:r w:rsidRPr="00CE0580">
        <w:rPr>
          <w:color w:val="auto"/>
          <w:sz w:val="20"/>
          <w:szCs w:val="20"/>
        </w:rPr>
        <w:t>Tel:  04 38691066, máy lẻ 22</w:t>
      </w:r>
    </w:p>
    <w:p w:rsidR="00096320" w:rsidRPr="00096320" w:rsidRDefault="00096320" w:rsidP="00096320">
      <w:pPr>
        <w:pStyle w:val="Normal1"/>
        <w:spacing w:line="360" w:lineRule="auto"/>
        <w:jc w:val="both"/>
        <w:rPr>
          <w:color w:val="auto"/>
          <w:sz w:val="20"/>
          <w:szCs w:val="20"/>
        </w:rPr>
      </w:pPr>
      <w:r w:rsidRPr="00096320">
        <w:rPr>
          <w:color w:val="auto"/>
          <w:sz w:val="20"/>
          <w:szCs w:val="20"/>
        </w:rPr>
        <w:t>Xin chân thành cảm ơn!</w:t>
      </w:r>
    </w:p>
    <w:p w:rsidR="00BD0206" w:rsidRPr="00BD0206" w:rsidRDefault="00BD0206" w:rsidP="00096320">
      <w:pPr>
        <w:pStyle w:val="Normal1"/>
        <w:spacing w:line="360" w:lineRule="auto"/>
        <w:jc w:val="both"/>
        <w:rPr>
          <w:color w:val="auto"/>
          <w:sz w:val="20"/>
          <w:szCs w:val="20"/>
        </w:rPr>
      </w:pPr>
    </w:p>
    <w:p w:rsidR="00DD59D6" w:rsidRPr="00221218" w:rsidRDefault="00DD59D6" w:rsidP="00DD59D6">
      <w:pPr>
        <w:pStyle w:val="NormalWeb"/>
        <w:shd w:val="clear" w:color="auto" w:fill="FFFFFF"/>
        <w:spacing w:after="150" w:afterAutospacing="0" w:line="210" w:lineRule="atLeast"/>
        <w:rPr>
          <w:rFonts w:ascii="Arial" w:hAnsi="Arial" w:cs="Arial"/>
          <w:color w:val="000000" w:themeColor="text1"/>
          <w:sz w:val="20"/>
          <w:szCs w:val="20"/>
        </w:rPr>
      </w:pPr>
      <w:r w:rsidRPr="00221218">
        <w:rPr>
          <w:rFonts w:ascii="Arial" w:hAnsi="Arial" w:cs="Arial"/>
          <w:b/>
          <w:bCs/>
          <w:color w:val="000000" w:themeColor="text1"/>
          <w:sz w:val="20"/>
          <w:szCs w:val="20"/>
        </w:rPr>
        <w:t>PGS. TS. Trương Thị Nam Thắng</w:t>
      </w:r>
      <w:r w:rsidRPr="00221218">
        <w:rPr>
          <w:rStyle w:val="apple-converted-space"/>
          <w:rFonts w:ascii="Arial" w:hAnsi="Arial" w:cs="Arial"/>
          <w:b/>
          <w:bCs/>
          <w:color w:val="000000" w:themeColor="text1"/>
          <w:sz w:val="20"/>
          <w:szCs w:val="20"/>
        </w:rPr>
        <w:t> </w:t>
      </w:r>
      <w:r w:rsidRPr="00221218">
        <w:rPr>
          <w:rFonts w:ascii="Arial" w:hAnsi="Arial" w:cs="Arial"/>
          <w:color w:val="000000" w:themeColor="text1"/>
          <w:sz w:val="20"/>
          <w:szCs w:val="20"/>
        </w:rPr>
        <w:t>/ </w:t>
      </w:r>
      <w:r w:rsidR="002E3430">
        <w:rPr>
          <w:rStyle w:val="apple-converted-space"/>
          <w:rFonts w:ascii="Arial" w:hAnsi="Arial" w:cs="Arial"/>
          <w:color w:val="222222"/>
          <w:sz w:val="19"/>
          <w:szCs w:val="19"/>
          <w:shd w:val="clear" w:color="auto" w:fill="FFFFFF"/>
        </w:rPr>
        <w:t> </w:t>
      </w:r>
      <w:r w:rsidR="002E3430">
        <w:rPr>
          <w:rStyle w:val="apple-converted-space"/>
          <w:rFonts w:ascii="Arial" w:hAnsi="Arial" w:cs="Arial"/>
          <w:color w:val="222222"/>
          <w:sz w:val="19"/>
          <w:szCs w:val="19"/>
          <w:shd w:val="clear" w:color="auto" w:fill="FFFFFF"/>
          <w:lang w:val="en-US"/>
        </w:rPr>
        <w:t>VSES C</w:t>
      </w:r>
      <w:r w:rsidR="002E3430">
        <w:rPr>
          <w:rFonts w:ascii="Arial" w:hAnsi="Arial" w:cs="Arial"/>
          <w:color w:val="222222"/>
          <w:sz w:val="19"/>
          <w:szCs w:val="19"/>
          <w:shd w:val="clear" w:color="auto" w:fill="FFFFFF"/>
        </w:rPr>
        <w:t>hair</w:t>
      </w:r>
      <w:r w:rsidRPr="00221218">
        <w:rPr>
          <w:rFonts w:ascii="Arial" w:hAnsi="Arial" w:cs="Arial"/>
          <w:color w:val="000000" w:themeColor="text1"/>
          <w:sz w:val="20"/>
          <w:szCs w:val="20"/>
        </w:rPr>
        <w:br/>
      </w:r>
      <w:r w:rsidRPr="00221218">
        <w:rPr>
          <w:rFonts w:ascii="Arial" w:hAnsi="Arial" w:cs="Arial"/>
          <w:b/>
          <w:bCs/>
          <w:color w:val="000000" w:themeColor="text1"/>
          <w:sz w:val="20"/>
          <w:szCs w:val="20"/>
        </w:rPr>
        <w:t>Hoang Thu Phuong</w:t>
      </w:r>
      <w:r w:rsidRPr="00221218">
        <w:rPr>
          <w:rFonts w:ascii="Arial" w:hAnsi="Arial" w:cs="Arial"/>
          <w:color w:val="000000" w:themeColor="text1"/>
          <w:sz w:val="20"/>
          <w:szCs w:val="20"/>
        </w:rPr>
        <w:t> / </w:t>
      </w:r>
      <w:r w:rsidR="002E3430">
        <w:rPr>
          <w:rStyle w:val="apple-converted-space"/>
          <w:rFonts w:ascii="Arial" w:hAnsi="Arial" w:cs="Arial"/>
          <w:color w:val="222222"/>
          <w:sz w:val="19"/>
          <w:szCs w:val="19"/>
          <w:shd w:val="clear" w:color="auto" w:fill="FFFFFF"/>
          <w:lang w:val="en-US"/>
        </w:rPr>
        <w:t xml:space="preserve">VSES </w:t>
      </w:r>
      <w:r w:rsidRPr="00221218">
        <w:rPr>
          <w:rFonts w:ascii="Arial" w:hAnsi="Arial" w:cs="Arial"/>
          <w:color w:val="000000" w:themeColor="text1"/>
          <w:sz w:val="20"/>
          <w:szCs w:val="20"/>
        </w:rPr>
        <w:t>Secretary</w:t>
      </w:r>
    </w:p>
    <w:p w:rsidR="00D25DD8" w:rsidRDefault="00DD59D6" w:rsidP="00DD59D6">
      <w:pPr>
        <w:pStyle w:val="NormalWeb"/>
        <w:shd w:val="clear" w:color="auto" w:fill="FFFFFF"/>
        <w:spacing w:after="150" w:afterAutospacing="0" w:line="210" w:lineRule="atLeast"/>
        <w:rPr>
          <w:b/>
          <w:color w:val="C00000"/>
          <w:sz w:val="20"/>
          <w:szCs w:val="20"/>
          <w:highlight w:val="white"/>
        </w:rPr>
      </w:pPr>
      <w:r w:rsidRPr="00221218">
        <w:rPr>
          <w:rFonts w:ascii="Arial" w:hAnsi="Arial" w:cs="Arial"/>
          <w:b/>
          <w:bCs/>
          <w:color w:val="000000" w:themeColor="text1"/>
          <w:sz w:val="20"/>
          <w:szCs w:val="20"/>
        </w:rPr>
        <w:t>Mạng lưới học giả DNXH Việt Nam</w:t>
      </w:r>
      <w:r w:rsidRPr="00221218">
        <w:rPr>
          <w:rStyle w:val="apple-converted-space"/>
          <w:rFonts w:ascii="Arial" w:hAnsi="Arial" w:cs="Arial"/>
          <w:color w:val="000000" w:themeColor="text1"/>
          <w:sz w:val="20"/>
          <w:szCs w:val="20"/>
        </w:rPr>
        <w:t> </w:t>
      </w:r>
      <w:r w:rsidRPr="00221218">
        <w:rPr>
          <w:rFonts w:ascii="Arial" w:hAnsi="Arial" w:cs="Arial"/>
          <w:color w:val="000000" w:themeColor="text1"/>
          <w:sz w:val="20"/>
          <w:szCs w:val="20"/>
        </w:rPr>
        <w:br/>
      </w:r>
      <w:hyperlink r:id="rId11" w:tgtFrame="_blank" w:history="1">
        <w:r w:rsidRPr="00221218">
          <w:rPr>
            <w:rStyle w:val="Hyperlink"/>
            <w:rFonts w:ascii="Arial" w:hAnsi="Arial" w:cs="Arial"/>
            <w:color w:val="000000" w:themeColor="text1"/>
            <w:sz w:val="20"/>
            <w:szCs w:val="20"/>
          </w:rPr>
          <w:t>vses.contact@gmail.com</w:t>
        </w:r>
      </w:hyperlink>
      <w:r w:rsidRPr="00221218">
        <w:rPr>
          <w:rFonts w:ascii="Arial" w:hAnsi="Arial" w:cs="Arial"/>
          <w:color w:val="000000" w:themeColor="text1"/>
          <w:sz w:val="20"/>
          <w:szCs w:val="20"/>
        </w:rPr>
        <w:t>/ Mobile:</w:t>
      </w:r>
      <w:r w:rsidRPr="00221218">
        <w:rPr>
          <w:rStyle w:val="apple-converted-space"/>
          <w:rFonts w:ascii="Arial" w:hAnsi="Arial" w:cs="Arial"/>
          <w:color w:val="000000" w:themeColor="text1"/>
          <w:sz w:val="20"/>
          <w:szCs w:val="20"/>
        </w:rPr>
        <w:t> </w:t>
      </w:r>
      <w:r w:rsidRPr="00221218">
        <w:rPr>
          <w:rFonts w:ascii="Arial" w:hAnsi="Arial" w:cs="Arial"/>
          <w:color w:val="000000" w:themeColor="text1"/>
          <w:sz w:val="20"/>
          <w:szCs w:val="20"/>
        </w:rPr>
        <w:t>844912952435 / 844912052459</w:t>
      </w:r>
      <w:r>
        <w:rPr>
          <w:b/>
          <w:color w:val="C00000"/>
          <w:sz w:val="20"/>
          <w:szCs w:val="20"/>
          <w:highlight w:val="white"/>
        </w:rPr>
        <w:t xml:space="preserve"> </w:t>
      </w:r>
      <w:r w:rsidR="00D25DD8">
        <w:rPr>
          <w:b/>
          <w:color w:val="C00000"/>
          <w:sz w:val="20"/>
          <w:szCs w:val="20"/>
          <w:highlight w:val="white"/>
        </w:rPr>
        <w:br w:type="page"/>
      </w:r>
    </w:p>
    <w:p w:rsidR="00890DB8" w:rsidRPr="00E23C81" w:rsidRDefault="00D25DD8">
      <w:pPr>
        <w:pStyle w:val="Normal1"/>
        <w:spacing w:line="360" w:lineRule="auto"/>
        <w:jc w:val="both"/>
        <w:rPr>
          <w:b/>
          <w:color w:val="000000" w:themeColor="text1"/>
        </w:rPr>
      </w:pPr>
      <w:r w:rsidRPr="00E23C81">
        <w:rPr>
          <w:b/>
          <w:color w:val="000000" w:themeColor="text1"/>
          <w:sz w:val="20"/>
          <w:szCs w:val="20"/>
          <w:highlight w:val="white"/>
        </w:rPr>
        <w:lastRenderedPageBreak/>
        <w:t>Giới thiệu Chương trình “Làm thế nào để các DNXH kinh doanh bền vững và sẵn sàng tiếp cận nguồn vốn đầu tư xã hội” (BIR):</w:t>
      </w:r>
    </w:p>
    <w:p w:rsidR="00890DB8" w:rsidRPr="00CE0580" w:rsidRDefault="00D25DD8">
      <w:pPr>
        <w:pStyle w:val="Normal1"/>
        <w:spacing w:line="360" w:lineRule="auto"/>
        <w:jc w:val="both"/>
        <w:rPr>
          <w:color w:val="auto"/>
        </w:rPr>
      </w:pPr>
      <w:r w:rsidRPr="00CE0580">
        <w:rPr>
          <w:b/>
          <w:color w:val="auto"/>
          <w:sz w:val="20"/>
          <w:szCs w:val="20"/>
          <w:highlight w:val="white"/>
        </w:rPr>
        <w:t xml:space="preserve"> </w:t>
      </w:r>
    </w:p>
    <w:p w:rsidR="00890DB8" w:rsidRPr="00CE0580" w:rsidRDefault="00D25DD8">
      <w:pPr>
        <w:pStyle w:val="Normal1"/>
        <w:spacing w:line="360" w:lineRule="auto"/>
        <w:jc w:val="both"/>
        <w:rPr>
          <w:color w:val="auto"/>
        </w:rPr>
      </w:pPr>
      <w:r w:rsidRPr="00CE0580">
        <w:rPr>
          <w:color w:val="auto"/>
          <w:sz w:val="20"/>
          <w:szCs w:val="20"/>
          <w:highlight w:val="white"/>
        </w:rPr>
        <w:t>Trong năm 2015-2016, Hội đồng Anh hợp tác với 36 đối tác hàng đầu về Doanh nghiệp xã hội (DNXH) tại Vương quốc Anh triển khai chương trình “Làm thế nào để các DNXH kinh doanh bền vững và sẵn sàng tiếp cận nguồn vốn đầu tư xã hội” (gọi tắt là BIR) tại bảy quốc gia , bao gồm Bangladesh, Pakistan, Myanmar, Thailand, Indonesia, Philippines, Malaysia, Ghana và Việt nam. Mạng lưới Học giả Doanh nghiệp Xã hội Việt Nam (VSES) là đối tác của Hội đồng Anh Việt Nam trong việc triển khai chương trình này tại khu vực Bắc Việt Nam.</w:t>
      </w:r>
    </w:p>
    <w:p w:rsidR="00890DB8" w:rsidRPr="00CE0580" w:rsidRDefault="00D25DD8">
      <w:pPr>
        <w:pStyle w:val="Normal1"/>
        <w:spacing w:line="360" w:lineRule="auto"/>
        <w:jc w:val="both"/>
        <w:rPr>
          <w:color w:val="auto"/>
        </w:rPr>
      </w:pPr>
      <w:r w:rsidRPr="00CE0580">
        <w:rPr>
          <w:color w:val="auto"/>
          <w:sz w:val="20"/>
          <w:szCs w:val="20"/>
          <w:highlight w:val="white"/>
        </w:rPr>
        <w:t>Mục tiêu của chương trình BIR là tăng cường sự phát triển mạnh mẽ của DNXH trên toàn thế giới bằng việc hỗ trợ DNXH, sẵn sàng đón nhận các nguồn vốn đầu tư cũng như có kế hoạch đo lường được tác động xã hội với một mô hình kinh doanh bền vững. Cụ thể, khi tham gia vào chương trình các DNXH sẽ được trang bị những kiến thức và kỹ năng để xây dựng chiến lược kinh doanh, chiến lược tài chính tốt hơn, kế hoạch bán hàng toàn diện hơn để thu hút được nguồn vốn từ các nhà đầu tư xã hội.</w:t>
      </w:r>
    </w:p>
    <w:p w:rsidR="00890DB8" w:rsidRPr="00CE0580" w:rsidRDefault="00D25DD8">
      <w:pPr>
        <w:pStyle w:val="Normal1"/>
        <w:spacing w:line="360" w:lineRule="auto"/>
        <w:jc w:val="both"/>
        <w:rPr>
          <w:color w:val="auto"/>
        </w:rPr>
      </w:pPr>
      <w:r w:rsidRPr="00CE0580">
        <w:rPr>
          <w:color w:val="auto"/>
          <w:sz w:val="20"/>
          <w:szCs w:val="20"/>
          <w:highlight w:val="white"/>
        </w:rPr>
        <w:t xml:space="preserve"> </w:t>
      </w:r>
    </w:p>
    <w:p w:rsidR="00890DB8" w:rsidRPr="00E23C81" w:rsidRDefault="00D25DD8">
      <w:pPr>
        <w:pStyle w:val="Normal1"/>
        <w:spacing w:line="360" w:lineRule="auto"/>
        <w:jc w:val="both"/>
        <w:rPr>
          <w:b/>
          <w:color w:val="000000" w:themeColor="text1"/>
        </w:rPr>
      </w:pPr>
      <w:r w:rsidRPr="00E23C81">
        <w:rPr>
          <w:b/>
          <w:color w:val="000000" w:themeColor="text1"/>
          <w:sz w:val="20"/>
          <w:szCs w:val="20"/>
          <w:highlight w:val="white"/>
        </w:rPr>
        <w:t xml:space="preserve">Các hoạt động chính của chương trình: </w:t>
      </w:r>
    </w:p>
    <w:p w:rsidR="00890DB8" w:rsidRPr="00CE0580" w:rsidRDefault="00D25DD8" w:rsidP="00BD0206">
      <w:pPr>
        <w:pStyle w:val="Normal1"/>
        <w:numPr>
          <w:ilvl w:val="0"/>
          <w:numId w:val="6"/>
        </w:numPr>
        <w:spacing w:line="360" w:lineRule="auto"/>
        <w:jc w:val="both"/>
        <w:rPr>
          <w:color w:val="auto"/>
        </w:rPr>
      </w:pPr>
      <w:r w:rsidRPr="00CE0580">
        <w:rPr>
          <w:color w:val="auto"/>
          <w:sz w:val="20"/>
          <w:szCs w:val="20"/>
          <w:highlight w:val="white"/>
        </w:rPr>
        <w:t>Khảo sát đánh giá nhu cầu hỗ trợ và phát triển của các DNXH, các tổ chức, các doanh nghiệp có định hướng xã hội hoặc muốn chuyển đổi thành DNXH (đã hoàn thành)</w:t>
      </w:r>
    </w:p>
    <w:p w:rsidR="00890DB8" w:rsidRPr="00CE0580" w:rsidRDefault="00D25DD8" w:rsidP="00BD0206">
      <w:pPr>
        <w:pStyle w:val="Normal1"/>
        <w:numPr>
          <w:ilvl w:val="0"/>
          <w:numId w:val="6"/>
        </w:numPr>
        <w:spacing w:line="360" w:lineRule="auto"/>
        <w:jc w:val="both"/>
        <w:rPr>
          <w:color w:val="auto"/>
        </w:rPr>
      </w:pPr>
      <w:r w:rsidRPr="00CE0580">
        <w:rPr>
          <w:color w:val="auto"/>
          <w:sz w:val="20"/>
          <w:szCs w:val="20"/>
          <w:highlight w:val="white"/>
        </w:rPr>
        <w:t>Tổ chức đào tạo và phát triển mạng lưới tư vấn viên/huấn luyện viên/đào tạo viên để hỗ trợ các DNXH tại Việt nam;</w:t>
      </w:r>
    </w:p>
    <w:p w:rsidR="00890DB8" w:rsidRPr="00CE0580" w:rsidRDefault="00D25DD8">
      <w:pPr>
        <w:pStyle w:val="Normal1"/>
        <w:spacing w:line="360" w:lineRule="auto"/>
        <w:jc w:val="both"/>
        <w:rPr>
          <w:color w:val="auto"/>
        </w:rPr>
      </w:pPr>
      <w:r w:rsidRPr="00CE0580">
        <w:rPr>
          <w:b/>
          <w:color w:val="auto"/>
          <w:sz w:val="20"/>
          <w:szCs w:val="20"/>
          <w:highlight w:val="white"/>
        </w:rPr>
        <w:t xml:space="preserve"> </w:t>
      </w:r>
    </w:p>
    <w:p w:rsidR="00890DB8" w:rsidRPr="00E23C81" w:rsidRDefault="00D25DD8">
      <w:pPr>
        <w:pStyle w:val="Normal1"/>
        <w:spacing w:line="360" w:lineRule="auto"/>
        <w:jc w:val="both"/>
        <w:rPr>
          <w:color w:val="000000" w:themeColor="text1"/>
        </w:rPr>
      </w:pPr>
      <w:r w:rsidRPr="00E23C81">
        <w:rPr>
          <w:b/>
          <w:color w:val="000000" w:themeColor="text1"/>
          <w:sz w:val="20"/>
          <w:szCs w:val="20"/>
          <w:highlight w:val="white"/>
        </w:rPr>
        <w:t>Giới thiêu dự án đào tạo tập huấn viên/tư vấn viên nguồn cho mạng lưới hỗ trợ DNXH tại Việt Nam:</w:t>
      </w:r>
    </w:p>
    <w:p w:rsidR="00890DB8" w:rsidRPr="00CE0580" w:rsidRDefault="00D25DD8">
      <w:pPr>
        <w:pStyle w:val="Normal1"/>
        <w:spacing w:line="360" w:lineRule="auto"/>
        <w:jc w:val="both"/>
        <w:rPr>
          <w:color w:val="auto"/>
        </w:rPr>
      </w:pPr>
      <w:r w:rsidRPr="00CE0580">
        <w:rPr>
          <w:color w:val="auto"/>
          <w:sz w:val="20"/>
          <w:szCs w:val="20"/>
          <w:highlight w:val="white"/>
        </w:rPr>
        <w:t>Dự án đào tạo tập huấn viên nguồn cho mạng lưới hỗ trợ DNXH tại Việt Nam với mục tiêu:</w:t>
      </w:r>
    </w:p>
    <w:p w:rsidR="00890DB8" w:rsidRPr="00CE0580" w:rsidRDefault="00D25DD8" w:rsidP="00BD0206">
      <w:pPr>
        <w:pStyle w:val="Normal1"/>
        <w:numPr>
          <w:ilvl w:val="0"/>
          <w:numId w:val="9"/>
        </w:numPr>
        <w:spacing w:line="360" w:lineRule="auto"/>
        <w:jc w:val="both"/>
        <w:rPr>
          <w:color w:val="auto"/>
        </w:rPr>
      </w:pPr>
      <w:r w:rsidRPr="00CE0580">
        <w:rPr>
          <w:color w:val="auto"/>
          <w:sz w:val="20"/>
          <w:szCs w:val="20"/>
          <w:highlight w:val="white"/>
        </w:rPr>
        <w:t>Đào tạo tập trung 25 tập huấn viên nguồn, họ sẽ là thành viên chủ chốt của mạng lưới tiếp tục nhân rộng và phát triển mạng lưới hỗ trợ phát triển DNXH tại Việt Nam</w:t>
      </w:r>
    </w:p>
    <w:p w:rsidR="00890DB8" w:rsidRPr="00CE0580" w:rsidRDefault="00D25DD8" w:rsidP="00BD0206">
      <w:pPr>
        <w:pStyle w:val="Normal1"/>
        <w:numPr>
          <w:ilvl w:val="0"/>
          <w:numId w:val="9"/>
        </w:numPr>
        <w:spacing w:line="360" w:lineRule="auto"/>
        <w:jc w:val="both"/>
        <w:rPr>
          <w:color w:val="auto"/>
        </w:rPr>
      </w:pPr>
      <w:r w:rsidRPr="00CE0580">
        <w:rPr>
          <w:color w:val="auto"/>
          <w:sz w:val="20"/>
          <w:szCs w:val="20"/>
          <w:highlight w:val="white"/>
        </w:rPr>
        <w:t>Xây dựng và phát triển mạng lưới hỗ trợ DNXH tại Việt Nam với thành viên là các chuyên gia đào tạo / Huấn luyện viên / Hướng dẫn viên có nền tảng kiến thức về quản trị kinh doanh, hiểu biết sâu sắc về mô hình DNXH, có kỹ năng và kinh nghiệm đào tạo/huấn luyện/hướng dẫn để hỗ trợ các DNXH giải quyết các khó khăn trong kinh doanh</w:t>
      </w:r>
    </w:p>
    <w:p w:rsidR="00890DB8" w:rsidRPr="00CE0580" w:rsidRDefault="00D25DD8" w:rsidP="00F800F0">
      <w:pPr>
        <w:pStyle w:val="Normal1"/>
        <w:tabs>
          <w:tab w:val="left" w:pos="426"/>
        </w:tabs>
        <w:rPr>
          <w:color w:val="auto"/>
        </w:rPr>
      </w:pPr>
      <w:r w:rsidRPr="00CE0580">
        <w:rPr>
          <w:color w:val="auto"/>
          <w:sz w:val="20"/>
          <w:szCs w:val="20"/>
        </w:rPr>
        <w:t xml:space="preserve"> </w:t>
      </w:r>
    </w:p>
    <w:p w:rsidR="00890DB8" w:rsidRPr="00F800F0" w:rsidRDefault="00D25DD8" w:rsidP="00F800F0">
      <w:pPr>
        <w:pStyle w:val="Normal1"/>
        <w:tabs>
          <w:tab w:val="left" w:pos="426"/>
        </w:tabs>
        <w:spacing w:line="360" w:lineRule="auto"/>
        <w:jc w:val="both"/>
        <w:rPr>
          <w:color w:val="000000" w:themeColor="text1"/>
        </w:rPr>
      </w:pPr>
      <w:r w:rsidRPr="00F800F0">
        <w:rPr>
          <w:b/>
          <w:color w:val="000000" w:themeColor="text1"/>
          <w:sz w:val="20"/>
          <w:szCs w:val="20"/>
          <w:highlight w:val="white"/>
        </w:rPr>
        <w:t>1.</w:t>
      </w:r>
      <w:r w:rsidRPr="00F800F0">
        <w:rPr>
          <w:color w:val="000000" w:themeColor="text1"/>
          <w:sz w:val="14"/>
          <w:szCs w:val="14"/>
          <w:highlight w:val="white"/>
        </w:rPr>
        <w:t xml:space="preserve"> </w:t>
      </w:r>
      <w:r w:rsidRPr="00F800F0">
        <w:rPr>
          <w:color w:val="000000" w:themeColor="text1"/>
          <w:sz w:val="14"/>
          <w:szCs w:val="14"/>
          <w:highlight w:val="white"/>
        </w:rPr>
        <w:tab/>
      </w:r>
      <w:r w:rsidRPr="00F800F0">
        <w:rPr>
          <w:b/>
          <w:color w:val="000000" w:themeColor="text1"/>
          <w:sz w:val="20"/>
          <w:szCs w:val="20"/>
          <w:highlight w:val="white"/>
        </w:rPr>
        <w:t>Lộ trình chương trình đào tạo:</w:t>
      </w:r>
    </w:p>
    <w:p w:rsidR="00890DB8" w:rsidRPr="00BD0206" w:rsidRDefault="00D25DD8" w:rsidP="00DD59D6">
      <w:pPr>
        <w:pStyle w:val="Normal1"/>
        <w:spacing w:line="360" w:lineRule="auto"/>
        <w:jc w:val="both"/>
        <w:rPr>
          <w:b/>
          <w:color w:val="auto"/>
        </w:rPr>
      </w:pPr>
      <w:r w:rsidRPr="00CE0580">
        <w:rPr>
          <w:color w:val="auto"/>
          <w:sz w:val="20"/>
          <w:szCs w:val="20"/>
          <w:highlight w:val="white"/>
        </w:rPr>
        <w:t xml:space="preserve">Đào tạo tập trung cả ngày: </w:t>
      </w:r>
      <w:r w:rsidRPr="00BD0206">
        <w:rPr>
          <w:b/>
          <w:color w:val="auto"/>
          <w:sz w:val="20"/>
          <w:szCs w:val="20"/>
          <w:highlight w:val="white"/>
        </w:rPr>
        <w:t xml:space="preserve">06.01.2016 – 10.01.2016 </w:t>
      </w:r>
    </w:p>
    <w:p w:rsidR="00890DB8" w:rsidRPr="00CE0580" w:rsidRDefault="00D25DD8" w:rsidP="00DD59D6">
      <w:pPr>
        <w:pStyle w:val="Normal1"/>
        <w:spacing w:line="360" w:lineRule="auto"/>
        <w:jc w:val="both"/>
        <w:rPr>
          <w:color w:val="auto"/>
        </w:rPr>
      </w:pPr>
      <w:r w:rsidRPr="00CE0580">
        <w:rPr>
          <w:color w:val="auto"/>
          <w:sz w:val="20"/>
          <w:szCs w:val="20"/>
          <w:highlight w:val="white"/>
        </w:rPr>
        <w:t>Thực hành tư vấn hỗ trợ DNXH tự lựa chọn/theo chỉ định :  02/2016 – 04/2016 (hoạt động này được thực hiện theo nhóm, với 2 nội dung chính: đào tạo kiến thức tối đa 2 ngày cho DNXH, tư vấn hỗ trợ DNXH tối thiểu 1 lần làm việc/1 tuần)</w:t>
      </w:r>
    </w:p>
    <w:p w:rsidR="00890DB8" w:rsidRPr="00CE0580" w:rsidRDefault="00D25DD8" w:rsidP="00DD59D6">
      <w:pPr>
        <w:pStyle w:val="Normal1"/>
        <w:spacing w:line="360" w:lineRule="auto"/>
        <w:jc w:val="both"/>
        <w:rPr>
          <w:color w:val="auto"/>
        </w:rPr>
      </w:pPr>
      <w:r w:rsidRPr="00CE0580">
        <w:rPr>
          <w:color w:val="auto"/>
          <w:sz w:val="20"/>
          <w:szCs w:val="20"/>
          <w:highlight w:val="white"/>
        </w:rPr>
        <w:t>Đánh giá hiệu quả và trao chứng chỉ: 5/2016</w:t>
      </w:r>
    </w:p>
    <w:p w:rsidR="00890DB8" w:rsidRPr="00CE0580" w:rsidRDefault="00D25DD8">
      <w:pPr>
        <w:pStyle w:val="Normal1"/>
        <w:spacing w:line="360" w:lineRule="auto"/>
        <w:jc w:val="both"/>
        <w:rPr>
          <w:color w:val="auto"/>
        </w:rPr>
      </w:pPr>
      <w:r w:rsidRPr="00CE0580">
        <w:rPr>
          <w:color w:val="auto"/>
          <w:sz w:val="20"/>
          <w:szCs w:val="20"/>
          <w:highlight w:val="white"/>
        </w:rPr>
        <w:t xml:space="preserve"> </w:t>
      </w:r>
    </w:p>
    <w:p w:rsidR="00890DB8" w:rsidRPr="00F800F0" w:rsidRDefault="00D25DD8">
      <w:pPr>
        <w:pStyle w:val="Normal1"/>
        <w:spacing w:line="360" w:lineRule="auto"/>
        <w:jc w:val="both"/>
        <w:rPr>
          <w:color w:val="000000" w:themeColor="text1"/>
        </w:rPr>
      </w:pPr>
      <w:r w:rsidRPr="00F800F0">
        <w:rPr>
          <w:b/>
          <w:color w:val="000000" w:themeColor="text1"/>
          <w:sz w:val="20"/>
          <w:szCs w:val="20"/>
        </w:rPr>
        <w:t>2.</w:t>
      </w:r>
      <w:r w:rsidRPr="00F800F0">
        <w:rPr>
          <w:color w:val="000000" w:themeColor="text1"/>
          <w:sz w:val="14"/>
          <w:szCs w:val="14"/>
        </w:rPr>
        <w:t xml:space="preserve">     </w:t>
      </w:r>
      <w:r w:rsidRPr="00F800F0">
        <w:rPr>
          <w:b/>
          <w:color w:val="000000" w:themeColor="text1"/>
          <w:sz w:val="20"/>
          <w:szCs w:val="20"/>
        </w:rPr>
        <w:t>Nội dung chương trình đào tạo:</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Tổng quan về DNXH, từ lý thuyết đến thực tiễn</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Mô hình kinh doanh xã hội Canvas – công cụ để hiểu sự vận hành và chiến lược của một DNXH</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lastRenderedPageBreak/>
        <w:t>-</w:t>
      </w:r>
      <w:r w:rsidRPr="00CE0580">
        <w:rPr>
          <w:rFonts w:ascii="Times New Roman" w:eastAsia="Times New Roman" w:hAnsi="Times New Roman" w:cs="Times New Roman"/>
          <w:color w:val="auto"/>
          <w:sz w:val="14"/>
          <w:szCs w:val="14"/>
        </w:rPr>
        <w:t xml:space="preserve">          </w:t>
      </w:r>
      <w:r w:rsidRPr="00CE0580">
        <w:rPr>
          <w:color w:val="auto"/>
          <w:sz w:val="20"/>
          <w:szCs w:val="20"/>
        </w:rPr>
        <w:t>Tác động xã hội: thực tiễn, đo lường và báo cáo</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Tổng quan các chức năng hỗ trợ kinh doanh</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Sự sáng tạo, đổi mới và hình thành ý tưởng</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Nguyên tắc khởi nghiệp tinh gọn</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Huy động vốn và hỗ trợ tài chính</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Kỹ năng mềm cho các doanh nhân</w:t>
      </w:r>
    </w:p>
    <w:p w:rsidR="00890DB8" w:rsidRPr="00CE0580" w:rsidRDefault="00D25DD8">
      <w:pPr>
        <w:pStyle w:val="Normal1"/>
        <w:spacing w:line="360" w:lineRule="auto"/>
        <w:jc w:val="both"/>
        <w:rPr>
          <w:color w:val="auto"/>
        </w:rPr>
      </w:pPr>
      <w:r w:rsidRPr="00CE0580">
        <w:rPr>
          <w:rFonts w:ascii="Times New Roman" w:eastAsia="Times New Roman" w:hAnsi="Times New Roman" w:cs="Times New Roman"/>
          <w:color w:val="auto"/>
          <w:sz w:val="20"/>
          <w:szCs w:val="20"/>
        </w:rPr>
        <w:t>-</w:t>
      </w:r>
      <w:r w:rsidRPr="00CE0580">
        <w:rPr>
          <w:rFonts w:ascii="Times New Roman" w:eastAsia="Times New Roman" w:hAnsi="Times New Roman" w:cs="Times New Roman"/>
          <w:color w:val="auto"/>
          <w:sz w:val="14"/>
          <w:szCs w:val="14"/>
        </w:rPr>
        <w:t xml:space="preserve">          </w:t>
      </w:r>
      <w:r w:rsidRPr="00CE0580">
        <w:rPr>
          <w:color w:val="auto"/>
          <w:sz w:val="20"/>
          <w:szCs w:val="20"/>
        </w:rPr>
        <w:t>Kỹ năng huấn luyện và hướng dẫn cho các tư vấn viên/ người hỗ trợ</w:t>
      </w:r>
    </w:p>
    <w:p w:rsidR="00890DB8" w:rsidRPr="00CE0580" w:rsidRDefault="00D25DD8">
      <w:pPr>
        <w:pStyle w:val="Normal1"/>
        <w:spacing w:line="360" w:lineRule="auto"/>
        <w:jc w:val="both"/>
        <w:rPr>
          <w:color w:val="auto"/>
        </w:rPr>
      </w:pPr>
      <w:r w:rsidRPr="00CE0580">
        <w:rPr>
          <w:color w:val="auto"/>
          <w:sz w:val="20"/>
          <w:szCs w:val="20"/>
        </w:rPr>
        <w:t xml:space="preserve"> </w:t>
      </w:r>
    </w:p>
    <w:p w:rsidR="00890DB8" w:rsidRPr="00F800F0" w:rsidRDefault="00D25DD8" w:rsidP="00CE0580">
      <w:pPr>
        <w:pStyle w:val="Normal1"/>
        <w:tabs>
          <w:tab w:val="left" w:pos="426"/>
        </w:tabs>
        <w:spacing w:line="360" w:lineRule="auto"/>
        <w:jc w:val="both"/>
        <w:rPr>
          <w:color w:val="000000" w:themeColor="text1"/>
        </w:rPr>
      </w:pPr>
      <w:r w:rsidRPr="00F800F0">
        <w:rPr>
          <w:b/>
          <w:color w:val="000000" w:themeColor="text1"/>
          <w:sz w:val="20"/>
          <w:szCs w:val="20"/>
          <w:highlight w:val="white"/>
        </w:rPr>
        <w:t>3.</w:t>
      </w:r>
      <w:r w:rsidRPr="00F800F0">
        <w:rPr>
          <w:color w:val="000000" w:themeColor="text1"/>
          <w:sz w:val="14"/>
          <w:szCs w:val="14"/>
          <w:highlight w:val="white"/>
        </w:rPr>
        <w:t xml:space="preserve"> </w:t>
      </w:r>
      <w:r w:rsidRPr="00F800F0">
        <w:rPr>
          <w:color w:val="000000" w:themeColor="text1"/>
          <w:sz w:val="14"/>
          <w:szCs w:val="14"/>
          <w:highlight w:val="white"/>
        </w:rPr>
        <w:tab/>
      </w:r>
      <w:r w:rsidRPr="00F800F0">
        <w:rPr>
          <w:b/>
          <w:color w:val="000000" w:themeColor="text1"/>
          <w:sz w:val="20"/>
          <w:szCs w:val="20"/>
          <w:highlight w:val="white"/>
        </w:rPr>
        <w:t>Lợi ích của tập huấn viên tham gia đào tạo:</w:t>
      </w:r>
    </w:p>
    <w:p w:rsidR="00890DB8" w:rsidRPr="00CE0580" w:rsidRDefault="00D25DD8" w:rsidP="00F800F0">
      <w:pPr>
        <w:pStyle w:val="Normal1"/>
        <w:numPr>
          <w:ilvl w:val="0"/>
          <w:numId w:val="9"/>
        </w:numPr>
        <w:spacing w:line="360" w:lineRule="auto"/>
        <w:ind w:left="426" w:hanging="426"/>
        <w:jc w:val="both"/>
        <w:rPr>
          <w:color w:val="auto"/>
        </w:rPr>
      </w:pPr>
      <w:r w:rsidRPr="00CE0580">
        <w:rPr>
          <w:color w:val="auto"/>
          <w:sz w:val="20"/>
          <w:szCs w:val="20"/>
          <w:highlight w:val="white"/>
        </w:rPr>
        <w:t>Tập huấn viên sẽ được trang bị kiến thức về DNXH, các kỹ năng và công cụ cần thiết phục vụ cho hoạt động đào tạo/tư vấn/hướng dẫn các DNXH phát triển với sự đào tạo trực tiếp của chuyên gia hàng đầu về tư vấn và phát triển DNXH đến từ Anh Quốc.</w:t>
      </w:r>
    </w:p>
    <w:p w:rsidR="00890DB8" w:rsidRPr="00CE0580" w:rsidRDefault="00D25DD8" w:rsidP="00F800F0">
      <w:pPr>
        <w:pStyle w:val="Normal1"/>
        <w:numPr>
          <w:ilvl w:val="0"/>
          <w:numId w:val="9"/>
        </w:numPr>
        <w:spacing w:line="360" w:lineRule="auto"/>
        <w:ind w:left="426" w:hanging="426"/>
        <w:jc w:val="both"/>
        <w:rPr>
          <w:color w:val="auto"/>
        </w:rPr>
      </w:pPr>
      <w:r w:rsidRPr="00CE0580">
        <w:rPr>
          <w:color w:val="auto"/>
          <w:sz w:val="20"/>
          <w:szCs w:val="20"/>
          <w:highlight w:val="white"/>
        </w:rPr>
        <w:t>Tập huấn viên sẽ trở thành thành viên của mạng lưới hỗ trợ DNXH tại Việt Nam, đóng góp tích cực vào sự phát triển bền vững của các DNXH, từ đó tạo ra những tác động xã hội có ý nghĩa.</w:t>
      </w:r>
    </w:p>
    <w:p w:rsidR="00890DB8" w:rsidRPr="00CE0580" w:rsidRDefault="00D25DD8" w:rsidP="00F800F0">
      <w:pPr>
        <w:pStyle w:val="Normal1"/>
        <w:numPr>
          <w:ilvl w:val="0"/>
          <w:numId w:val="9"/>
        </w:numPr>
        <w:spacing w:line="360" w:lineRule="auto"/>
        <w:ind w:left="426" w:hanging="426"/>
        <w:jc w:val="both"/>
        <w:rPr>
          <w:color w:val="auto"/>
        </w:rPr>
      </w:pPr>
      <w:r w:rsidRPr="00CE0580">
        <w:rPr>
          <w:color w:val="auto"/>
          <w:sz w:val="20"/>
          <w:szCs w:val="20"/>
          <w:highlight w:val="white"/>
        </w:rPr>
        <w:t>Tập huấn viên sẽ trở thành huấn luyện viên/chuyên gia đào tạo nòng cốt của mạng lưới hỗ trợ DNXH tại Việt Nam, tiếp tục kết nối và nhân rộng mạng lưới thông qua các hoạt động tiếp theo của dự án.</w:t>
      </w:r>
    </w:p>
    <w:p w:rsidR="00890DB8" w:rsidRPr="00CE0580" w:rsidRDefault="00D25DD8">
      <w:pPr>
        <w:pStyle w:val="Normal1"/>
        <w:spacing w:line="360" w:lineRule="auto"/>
        <w:jc w:val="both"/>
        <w:rPr>
          <w:color w:val="auto"/>
        </w:rPr>
      </w:pPr>
      <w:r w:rsidRPr="00CE0580">
        <w:rPr>
          <w:color w:val="auto"/>
          <w:sz w:val="20"/>
          <w:szCs w:val="20"/>
          <w:highlight w:val="white"/>
        </w:rPr>
        <w:t xml:space="preserve"> </w:t>
      </w:r>
    </w:p>
    <w:p w:rsidR="00890DB8" w:rsidRPr="00F800F0" w:rsidRDefault="00D25DD8">
      <w:pPr>
        <w:pStyle w:val="Normal1"/>
        <w:spacing w:line="360" w:lineRule="auto"/>
        <w:jc w:val="both"/>
        <w:rPr>
          <w:color w:val="000000" w:themeColor="text1"/>
        </w:rPr>
      </w:pPr>
      <w:r w:rsidRPr="00F800F0">
        <w:rPr>
          <w:b/>
          <w:color w:val="000000" w:themeColor="text1"/>
          <w:sz w:val="20"/>
          <w:szCs w:val="20"/>
          <w:highlight w:val="white"/>
        </w:rPr>
        <w:t>4.</w:t>
      </w:r>
      <w:r w:rsidRPr="00F800F0">
        <w:rPr>
          <w:color w:val="000000" w:themeColor="text1"/>
          <w:sz w:val="14"/>
          <w:szCs w:val="14"/>
          <w:highlight w:val="white"/>
        </w:rPr>
        <w:t xml:space="preserve">     </w:t>
      </w:r>
      <w:r w:rsidRPr="00F800F0">
        <w:rPr>
          <w:b/>
          <w:color w:val="000000" w:themeColor="text1"/>
          <w:sz w:val="20"/>
          <w:szCs w:val="20"/>
          <w:highlight w:val="white"/>
        </w:rPr>
        <w:t>Nhiệm vụ của Tập huấn viên:</w:t>
      </w:r>
    </w:p>
    <w:p w:rsidR="00890DB8" w:rsidRPr="00CE0580" w:rsidRDefault="00D25DD8" w:rsidP="00984F7E">
      <w:pPr>
        <w:pStyle w:val="Normal1"/>
        <w:numPr>
          <w:ilvl w:val="0"/>
          <w:numId w:val="13"/>
        </w:numPr>
        <w:spacing w:line="360" w:lineRule="auto"/>
        <w:jc w:val="both"/>
        <w:rPr>
          <w:color w:val="auto"/>
        </w:rPr>
      </w:pPr>
      <w:r w:rsidRPr="00CE0580">
        <w:rPr>
          <w:color w:val="auto"/>
          <w:sz w:val="20"/>
          <w:szCs w:val="20"/>
          <w:highlight w:val="white"/>
        </w:rPr>
        <w:t>Cam kết tham gia đầy đủ lộ trình của khóa tập huấn (từ tháng 01/2016 đến tháng 4/2016)</w:t>
      </w:r>
    </w:p>
    <w:p w:rsidR="00890DB8" w:rsidRPr="00CE0580" w:rsidRDefault="00D25DD8" w:rsidP="00984F7E">
      <w:pPr>
        <w:pStyle w:val="Normal1"/>
        <w:numPr>
          <w:ilvl w:val="0"/>
          <w:numId w:val="13"/>
        </w:numPr>
        <w:spacing w:line="360" w:lineRule="auto"/>
        <w:jc w:val="both"/>
        <w:rPr>
          <w:color w:val="auto"/>
        </w:rPr>
      </w:pPr>
      <w:r w:rsidRPr="00CE0580">
        <w:rPr>
          <w:color w:val="auto"/>
          <w:sz w:val="20"/>
          <w:szCs w:val="20"/>
          <w:highlight w:val="white"/>
        </w:rPr>
        <w:t>Sử dụng phương pháp tiếp cận đã được phát triển, tài liệu tập huấn, tài liệu hướng dẫn dành cho tập huấn viên và các công cụ hỗ trợ để đào tạo/tư vấn/ hướng dẫn DNXH tự lựa chọn/được chỉ định.</w:t>
      </w:r>
    </w:p>
    <w:p w:rsidR="00890DB8" w:rsidRPr="00CE0580" w:rsidRDefault="00D25DD8" w:rsidP="00984F7E">
      <w:pPr>
        <w:pStyle w:val="Normal1"/>
        <w:numPr>
          <w:ilvl w:val="0"/>
          <w:numId w:val="13"/>
        </w:numPr>
        <w:spacing w:line="360" w:lineRule="auto"/>
        <w:jc w:val="both"/>
        <w:rPr>
          <w:color w:val="auto"/>
        </w:rPr>
      </w:pPr>
      <w:r w:rsidRPr="00CE0580">
        <w:rPr>
          <w:color w:val="auto"/>
          <w:sz w:val="20"/>
          <w:szCs w:val="20"/>
          <w:highlight w:val="white"/>
        </w:rPr>
        <w:t>Xây dựng kế hoạch và nội dung hoạt động hỗ trợ DNXH sau khóa tập huấn</w:t>
      </w:r>
    </w:p>
    <w:p w:rsidR="00890DB8" w:rsidRPr="00CE0580" w:rsidRDefault="00D25DD8" w:rsidP="00984F7E">
      <w:pPr>
        <w:pStyle w:val="Normal1"/>
        <w:numPr>
          <w:ilvl w:val="0"/>
          <w:numId w:val="13"/>
        </w:numPr>
        <w:spacing w:line="360" w:lineRule="auto"/>
        <w:jc w:val="both"/>
        <w:rPr>
          <w:color w:val="auto"/>
        </w:rPr>
      </w:pPr>
      <w:r w:rsidRPr="00CE0580">
        <w:rPr>
          <w:color w:val="auto"/>
          <w:sz w:val="20"/>
          <w:szCs w:val="20"/>
          <w:highlight w:val="white"/>
        </w:rPr>
        <w:t>Trở thành thành viên thường trực của mạng lưới hỗ trợ DNXH</w:t>
      </w:r>
    </w:p>
    <w:p w:rsidR="00890DB8" w:rsidRPr="00CE0580" w:rsidRDefault="00D25DD8" w:rsidP="00984F7E">
      <w:pPr>
        <w:pStyle w:val="Normal1"/>
        <w:numPr>
          <w:ilvl w:val="0"/>
          <w:numId w:val="13"/>
        </w:numPr>
        <w:spacing w:line="360" w:lineRule="auto"/>
        <w:jc w:val="both"/>
        <w:rPr>
          <w:color w:val="auto"/>
        </w:rPr>
      </w:pPr>
      <w:r w:rsidRPr="00CE0580">
        <w:rPr>
          <w:color w:val="auto"/>
          <w:sz w:val="20"/>
          <w:szCs w:val="20"/>
          <w:highlight w:val="white"/>
        </w:rPr>
        <w:t>Tham gia tích cực và thường xuyên vào các hoạt động, sự kiện hỗ trợ DNXH chung của mạng lưới</w:t>
      </w:r>
    </w:p>
    <w:p w:rsidR="00890DB8" w:rsidRPr="00CE0580" w:rsidRDefault="00D25DD8" w:rsidP="00984F7E">
      <w:pPr>
        <w:pStyle w:val="Normal1"/>
        <w:numPr>
          <w:ilvl w:val="0"/>
          <w:numId w:val="13"/>
        </w:numPr>
        <w:spacing w:line="360" w:lineRule="auto"/>
        <w:jc w:val="both"/>
        <w:rPr>
          <w:color w:val="auto"/>
        </w:rPr>
      </w:pPr>
      <w:r w:rsidRPr="00CE0580">
        <w:rPr>
          <w:color w:val="auto"/>
          <w:sz w:val="20"/>
          <w:szCs w:val="20"/>
          <w:highlight w:val="white"/>
        </w:rPr>
        <w:t>Tiếp tục đào tạo/tư vấn/ hướng dẫn các thành viên thế hệ sau của mạng lưới theo yêu cầu và sự hỗ trợ của dự án.</w:t>
      </w:r>
    </w:p>
    <w:p w:rsidR="00890DB8" w:rsidRPr="00CE0580" w:rsidRDefault="00D25DD8">
      <w:pPr>
        <w:pStyle w:val="Normal1"/>
        <w:spacing w:line="360" w:lineRule="auto"/>
        <w:jc w:val="both"/>
        <w:rPr>
          <w:color w:val="auto"/>
        </w:rPr>
      </w:pPr>
      <w:r w:rsidRPr="00CE0580">
        <w:rPr>
          <w:color w:val="auto"/>
          <w:sz w:val="20"/>
          <w:szCs w:val="20"/>
          <w:highlight w:val="white"/>
        </w:rPr>
        <w:t xml:space="preserve"> </w:t>
      </w:r>
    </w:p>
    <w:p w:rsidR="00890DB8" w:rsidRPr="00F800F0" w:rsidRDefault="00D25DD8">
      <w:pPr>
        <w:pStyle w:val="Normal1"/>
        <w:spacing w:line="360" w:lineRule="auto"/>
        <w:jc w:val="both"/>
        <w:rPr>
          <w:color w:val="000000" w:themeColor="text1"/>
        </w:rPr>
      </w:pPr>
      <w:r w:rsidRPr="00F800F0">
        <w:rPr>
          <w:b/>
          <w:color w:val="000000" w:themeColor="text1"/>
          <w:sz w:val="20"/>
          <w:szCs w:val="20"/>
        </w:rPr>
        <w:t>5.</w:t>
      </w:r>
      <w:r w:rsidRPr="00F800F0">
        <w:rPr>
          <w:color w:val="000000" w:themeColor="text1"/>
          <w:sz w:val="14"/>
          <w:szCs w:val="14"/>
        </w:rPr>
        <w:t xml:space="preserve">     </w:t>
      </w:r>
      <w:r w:rsidRPr="00F800F0">
        <w:rPr>
          <w:b/>
          <w:color w:val="000000" w:themeColor="text1"/>
          <w:sz w:val="20"/>
          <w:szCs w:val="20"/>
        </w:rPr>
        <w:t>Tiêu chí lựa chọn tập huấn viên:</w:t>
      </w:r>
    </w:p>
    <w:p w:rsidR="00890DB8" w:rsidRPr="00CE0580" w:rsidRDefault="00D25DD8" w:rsidP="00096320">
      <w:pPr>
        <w:pStyle w:val="Normal1"/>
        <w:spacing w:line="360" w:lineRule="auto"/>
        <w:ind w:left="720"/>
        <w:jc w:val="both"/>
        <w:rPr>
          <w:color w:val="auto"/>
        </w:rPr>
      </w:pPr>
      <w:r w:rsidRPr="00CE0580">
        <w:rPr>
          <w:color w:val="auto"/>
          <w:sz w:val="20"/>
          <w:szCs w:val="20"/>
        </w:rPr>
        <w:t>1.</w:t>
      </w:r>
      <w:r w:rsidRPr="00CE0580">
        <w:rPr>
          <w:color w:val="auto"/>
          <w:sz w:val="14"/>
          <w:szCs w:val="14"/>
        </w:rPr>
        <w:t xml:space="preserve"> </w:t>
      </w:r>
      <w:r w:rsidRPr="00CE0580">
        <w:rPr>
          <w:color w:val="auto"/>
          <w:sz w:val="14"/>
          <w:szCs w:val="14"/>
        </w:rPr>
        <w:tab/>
      </w:r>
      <w:r w:rsidRPr="00CE0580">
        <w:rPr>
          <w:color w:val="auto"/>
          <w:sz w:val="20"/>
          <w:szCs w:val="20"/>
        </w:rPr>
        <w:t>Có nhiệt huyết và thực sự quan tâm tới hỗ trợ DNXH</w:t>
      </w:r>
    </w:p>
    <w:p w:rsidR="00890DB8" w:rsidRPr="00CE0580" w:rsidRDefault="00D25DD8" w:rsidP="00096320">
      <w:pPr>
        <w:pStyle w:val="Normal1"/>
        <w:spacing w:line="360" w:lineRule="auto"/>
        <w:ind w:left="720"/>
        <w:jc w:val="both"/>
        <w:rPr>
          <w:color w:val="auto"/>
        </w:rPr>
      </w:pPr>
      <w:r w:rsidRPr="00CE0580">
        <w:rPr>
          <w:color w:val="auto"/>
          <w:sz w:val="20"/>
          <w:szCs w:val="20"/>
        </w:rPr>
        <w:t>2.</w:t>
      </w:r>
      <w:r w:rsidRPr="00CE0580">
        <w:rPr>
          <w:color w:val="auto"/>
          <w:sz w:val="14"/>
          <w:szCs w:val="14"/>
        </w:rPr>
        <w:t xml:space="preserve"> </w:t>
      </w:r>
      <w:r w:rsidRPr="00CE0580">
        <w:rPr>
          <w:color w:val="auto"/>
          <w:sz w:val="14"/>
          <w:szCs w:val="14"/>
        </w:rPr>
        <w:tab/>
      </w:r>
      <w:r w:rsidRPr="00CE0580">
        <w:rPr>
          <w:color w:val="auto"/>
          <w:sz w:val="20"/>
          <w:szCs w:val="20"/>
        </w:rPr>
        <w:t>Có tinh thần trách nhiệm xã hội và cộng đồng</w:t>
      </w:r>
    </w:p>
    <w:p w:rsidR="00890DB8" w:rsidRPr="00CE0580" w:rsidRDefault="00D25DD8" w:rsidP="00096320">
      <w:pPr>
        <w:pStyle w:val="Normal1"/>
        <w:spacing w:line="360" w:lineRule="auto"/>
        <w:ind w:left="720"/>
        <w:jc w:val="both"/>
        <w:rPr>
          <w:color w:val="auto"/>
        </w:rPr>
      </w:pPr>
      <w:r w:rsidRPr="00CE0580">
        <w:rPr>
          <w:color w:val="auto"/>
          <w:sz w:val="20"/>
          <w:szCs w:val="20"/>
        </w:rPr>
        <w:t>3.</w:t>
      </w:r>
      <w:r w:rsidRPr="00CE0580">
        <w:rPr>
          <w:color w:val="auto"/>
          <w:sz w:val="14"/>
          <w:szCs w:val="14"/>
        </w:rPr>
        <w:t xml:space="preserve"> </w:t>
      </w:r>
      <w:r w:rsidRPr="00CE0580">
        <w:rPr>
          <w:color w:val="auto"/>
          <w:sz w:val="14"/>
          <w:szCs w:val="14"/>
        </w:rPr>
        <w:tab/>
      </w:r>
      <w:r w:rsidRPr="00CE0580">
        <w:rPr>
          <w:color w:val="auto"/>
          <w:sz w:val="20"/>
          <w:szCs w:val="20"/>
        </w:rPr>
        <w:t>Có kiến thức và/hoặc kinh nghiệm về  kinh doanh quản trị kinh doanh</w:t>
      </w:r>
    </w:p>
    <w:p w:rsidR="00890DB8" w:rsidRPr="00CE0580" w:rsidRDefault="00D25DD8" w:rsidP="00096320">
      <w:pPr>
        <w:pStyle w:val="Normal1"/>
        <w:spacing w:line="360" w:lineRule="auto"/>
        <w:ind w:left="720"/>
        <w:jc w:val="both"/>
        <w:rPr>
          <w:color w:val="auto"/>
        </w:rPr>
      </w:pPr>
      <w:r w:rsidRPr="00CE0580">
        <w:rPr>
          <w:color w:val="auto"/>
          <w:sz w:val="20"/>
          <w:szCs w:val="20"/>
        </w:rPr>
        <w:t>4.</w:t>
      </w:r>
      <w:r w:rsidRPr="00CE0580">
        <w:rPr>
          <w:color w:val="auto"/>
          <w:sz w:val="14"/>
          <w:szCs w:val="14"/>
        </w:rPr>
        <w:t xml:space="preserve"> </w:t>
      </w:r>
      <w:r w:rsidRPr="00CE0580">
        <w:rPr>
          <w:color w:val="auto"/>
          <w:sz w:val="14"/>
          <w:szCs w:val="14"/>
        </w:rPr>
        <w:tab/>
      </w:r>
      <w:r w:rsidRPr="00CE0580">
        <w:rPr>
          <w:color w:val="auto"/>
          <w:sz w:val="20"/>
          <w:szCs w:val="20"/>
        </w:rPr>
        <w:t>Có kinh nghiệm và kỹ năng đào tạo, tư vấn, huấn luyện và hướng dẫn</w:t>
      </w:r>
    </w:p>
    <w:p w:rsidR="00890DB8" w:rsidRPr="00CE0580" w:rsidRDefault="00D25DD8" w:rsidP="00096320">
      <w:pPr>
        <w:pStyle w:val="Normal1"/>
        <w:spacing w:line="360" w:lineRule="auto"/>
        <w:ind w:left="720"/>
        <w:jc w:val="both"/>
        <w:rPr>
          <w:color w:val="auto"/>
        </w:rPr>
      </w:pPr>
      <w:r w:rsidRPr="00CE0580">
        <w:rPr>
          <w:color w:val="auto"/>
          <w:sz w:val="20"/>
          <w:szCs w:val="20"/>
        </w:rPr>
        <w:t>5.</w:t>
      </w:r>
      <w:r w:rsidRPr="00CE0580">
        <w:rPr>
          <w:color w:val="auto"/>
          <w:sz w:val="14"/>
          <w:szCs w:val="14"/>
        </w:rPr>
        <w:t xml:space="preserve"> </w:t>
      </w:r>
      <w:r w:rsidRPr="00CE0580">
        <w:rPr>
          <w:color w:val="auto"/>
          <w:sz w:val="14"/>
          <w:szCs w:val="14"/>
        </w:rPr>
        <w:tab/>
      </w:r>
      <w:r w:rsidRPr="00CE0580">
        <w:rPr>
          <w:color w:val="auto"/>
          <w:sz w:val="20"/>
          <w:szCs w:val="20"/>
        </w:rPr>
        <w:t>Kinh nghiệm làm việc với các DNXH là một lợi thế</w:t>
      </w:r>
    </w:p>
    <w:p w:rsidR="00890DB8" w:rsidRPr="00CE0580" w:rsidRDefault="00D25DD8" w:rsidP="00096320">
      <w:pPr>
        <w:pStyle w:val="Normal1"/>
        <w:spacing w:line="360" w:lineRule="auto"/>
        <w:ind w:left="720"/>
        <w:jc w:val="both"/>
        <w:rPr>
          <w:color w:val="auto"/>
        </w:rPr>
      </w:pPr>
      <w:r w:rsidRPr="00CE0580">
        <w:rPr>
          <w:color w:val="auto"/>
          <w:sz w:val="20"/>
          <w:szCs w:val="20"/>
        </w:rPr>
        <w:t xml:space="preserve">6. </w:t>
      </w:r>
      <w:r w:rsidRPr="00CE0580">
        <w:rPr>
          <w:color w:val="auto"/>
          <w:sz w:val="20"/>
          <w:szCs w:val="20"/>
        </w:rPr>
        <w:tab/>
        <w:t>Có khả năng theo khóa đào tạo bằng tiếng Anh sẽ là điểm cộng trong đánh giá hồ sơ</w:t>
      </w:r>
    </w:p>
    <w:p w:rsidR="00890DB8" w:rsidRPr="00CE0580" w:rsidRDefault="00D25DD8">
      <w:pPr>
        <w:pStyle w:val="Normal1"/>
        <w:spacing w:line="360" w:lineRule="auto"/>
        <w:jc w:val="both"/>
        <w:rPr>
          <w:color w:val="auto"/>
        </w:rPr>
      </w:pPr>
      <w:r w:rsidRPr="00CE0580">
        <w:rPr>
          <w:color w:val="auto"/>
          <w:sz w:val="20"/>
          <w:szCs w:val="20"/>
        </w:rPr>
        <w:t xml:space="preserve"> </w:t>
      </w:r>
    </w:p>
    <w:p w:rsidR="00890DB8" w:rsidRPr="00F800F0" w:rsidRDefault="00D25DD8">
      <w:pPr>
        <w:pStyle w:val="Normal1"/>
        <w:spacing w:line="360" w:lineRule="auto"/>
        <w:jc w:val="both"/>
        <w:rPr>
          <w:b/>
          <w:color w:val="auto"/>
        </w:rPr>
      </w:pPr>
      <w:r w:rsidRPr="00F800F0">
        <w:rPr>
          <w:b/>
          <w:color w:val="auto"/>
          <w:sz w:val="20"/>
          <w:szCs w:val="20"/>
        </w:rPr>
        <w:t xml:space="preserve">Hồ sơ đăng kí dự tuyển bao gồm: </w:t>
      </w:r>
    </w:p>
    <w:p w:rsidR="00890DB8" w:rsidRPr="00CE0580" w:rsidRDefault="00D25DD8">
      <w:pPr>
        <w:pStyle w:val="Normal1"/>
        <w:numPr>
          <w:ilvl w:val="0"/>
          <w:numId w:val="1"/>
        </w:numPr>
        <w:spacing w:line="360" w:lineRule="auto"/>
        <w:ind w:hanging="360"/>
        <w:contextualSpacing/>
        <w:jc w:val="both"/>
        <w:rPr>
          <w:color w:val="auto"/>
          <w:sz w:val="20"/>
          <w:szCs w:val="20"/>
        </w:rPr>
      </w:pPr>
      <w:r w:rsidRPr="00CE0580">
        <w:rPr>
          <w:color w:val="auto"/>
          <w:sz w:val="20"/>
          <w:szCs w:val="20"/>
        </w:rPr>
        <w:t xml:space="preserve">Sơ yếu lý lịch ngắn gọn của ứng viên tập trung vào các tiêu chí của dự án (Resumé) trong đó có số điện thoại và địa chỉ email của tối thiểu 01 người giới thiệu </w:t>
      </w:r>
    </w:p>
    <w:p w:rsidR="00890DB8" w:rsidRPr="00CE0580" w:rsidRDefault="00D25DD8">
      <w:pPr>
        <w:pStyle w:val="Normal1"/>
        <w:numPr>
          <w:ilvl w:val="0"/>
          <w:numId w:val="1"/>
        </w:numPr>
        <w:spacing w:line="360" w:lineRule="auto"/>
        <w:ind w:hanging="360"/>
        <w:contextualSpacing/>
        <w:jc w:val="both"/>
        <w:rPr>
          <w:color w:val="auto"/>
          <w:sz w:val="20"/>
          <w:szCs w:val="20"/>
        </w:rPr>
      </w:pPr>
      <w:r w:rsidRPr="00CE0580">
        <w:rPr>
          <w:color w:val="auto"/>
          <w:sz w:val="20"/>
          <w:szCs w:val="20"/>
        </w:rPr>
        <w:t xml:space="preserve">01 thư bày tỏ sự quan tâm tham gia vào mạng lưới hỗ trợ DNXH tại Việt Nam (không dài quá 200 từ). Hồ sơ có thể viết bằng tiếng Việt hoặc tiếng Anh. </w:t>
      </w:r>
    </w:p>
    <w:p w:rsidR="00890DB8" w:rsidRPr="00CA4305" w:rsidRDefault="00D25DD8">
      <w:pPr>
        <w:pStyle w:val="Normal1"/>
        <w:spacing w:line="360" w:lineRule="auto"/>
        <w:jc w:val="both"/>
        <w:rPr>
          <w:color w:val="auto"/>
          <w:sz w:val="20"/>
          <w:szCs w:val="20"/>
        </w:rPr>
      </w:pPr>
      <w:r w:rsidRPr="00CE0580">
        <w:rPr>
          <w:color w:val="auto"/>
          <w:sz w:val="20"/>
          <w:szCs w:val="20"/>
        </w:rPr>
        <w:lastRenderedPageBreak/>
        <w:t>Thời gian nộp hồ sơ: Từ ngày 1/12/2015 đến hết 10/12/2015</w:t>
      </w:r>
    </w:p>
    <w:p w:rsidR="00890DB8" w:rsidRPr="00CA4305" w:rsidRDefault="00D25DD8">
      <w:pPr>
        <w:pStyle w:val="Normal1"/>
        <w:spacing w:line="360" w:lineRule="auto"/>
        <w:jc w:val="both"/>
        <w:rPr>
          <w:color w:val="auto"/>
          <w:sz w:val="20"/>
          <w:szCs w:val="20"/>
        </w:rPr>
      </w:pPr>
      <w:r w:rsidRPr="00CE0580">
        <w:rPr>
          <w:color w:val="auto"/>
          <w:sz w:val="20"/>
          <w:szCs w:val="20"/>
        </w:rPr>
        <w:t xml:space="preserve">Để biết  thêm  thông  tin, xin  liên  hệ với  </w:t>
      </w:r>
      <w:proofErr w:type="spellStart"/>
      <w:r w:rsidR="00607862">
        <w:rPr>
          <w:color w:val="auto"/>
          <w:sz w:val="20"/>
          <w:szCs w:val="20"/>
          <w:lang w:val="en-US"/>
        </w:rPr>
        <w:t>Cô</w:t>
      </w:r>
      <w:proofErr w:type="spellEnd"/>
      <w:r w:rsidR="00607862">
        <w:rPr>
          <w:color w:val="auto"/>
          <w:sz w:val="20"/>
          <w:szCs w:val="20"/>
          <w:lang w:val="en-US"/>
        </w:rPr>
        <w:t xml:space="preserve"> </w:t>
      </w:r>
      <w:proofErr w:type="spellStart"/>
      <w:r w:rsidR="00607862">
        <w:rPr>
          <w:color w:val="auto"/>
          <w:sz w:val="20"/>
          <w:szCs w:val="20"/>
          <w:lang w:val="en-US"/>
        </w:rPr>
        <w:t>Hoàng</w:t>
      </w:r>
      <w:proofErr w:type="spellEnd"/>
      <w:r w:rsidR="00607862">
        <w:rPr>
          <w:color w:val="auto"/>
          <w:sz w:val="20"/>
          <w:szCs w:val="20"/>
          <w:lang w:val="en-US"/>
        </w:rPr>
        <w:t xml:space="preserve"> </w:t>
      </w:r>
      <w:r w:rsidRPr="00CE0580">
        <w:rPr>
          <w:color w:val="auto"/>
          <w:sz w:val="20"/>
          <w:szCs w:val="20"/>
        </w:rPr>
        <w:t>Thu Phương:</w:t>
      </w:r>
    </w:p>
    <w:p w:rsidR="00890DB8" w:rsidRPr="00DD59D6" w:rsidRDefault="00D25DD8">
      <w:pPr>
        <w:pStyle w:val="Normal1"/>
        <w:spacing w:line="360" w:lineRule="auto"/>
        <w:jc w:val="both"/>
        <w:rPr>
          <w:color w:val="auto"/>
          <w:sz w:val="20"/>
          <w:szCs w:val="20"/>
        </w:rPr>
      </w:pPr>
      <w:r w:rsidRPr="00CE0580">
        <w:rPr>
          <w:color w:val="auto"/>
          <w:sz w:val="20"/>
          <w:szCs w:val="20"/>
        </w:rPr>
        <w:t xml:space="preserve">Email: </w:t>
      </w:r>
      <w:hyperlink r:id="rId12">
        <w:r w:rsidRPr="00CA4305">
          <w:rPr>
            <w:color w:val="auto"/>
            <w:sz w:val="20"/>
            <w:szCs w:val="20"/>
          </w:rPr>
          <w:t>vses.contact@gmail.com</w:t>
        </w:r>
      </w:hyperlink>
      <w:r w:rsidRPr="00CE0580">
        <w:rPr>
          <w:color w:val="auto"/>
          <w:sz w:val="20"/>
          <w:szCs w:val="20"/>
        </w:rPr>
        <w:t xml:space="preserve">; Tel:  </w:t>
      </w:r>
      <w:r w:rsidR="009B4BC5" w:rsidRPr="00DD59D6">
        <w:rPr>
          <w:color w:val="auto"/>
          <w:sz w:val="20"/>
          <w:szCs w:val="20"/>
        </w:rPr>
        <w:t>0912052459</w:t>
      </w:r>
    </w:p>
    <w:p w:rsidR="00890DB8" w:rsidRPr="00CA4305" w:rsidRDefault="00D25DD8">
      <w:pPr>
        <w:pStyle w:val="Normal1"/>
        <w:spacing w:line="360" w:lineRule="auto"/>
        <w:jc w:val="both"/>
        <w:rPr>
          <w:color w:val="auto"/>
          <w:sz w:val="20"/>
          <w:szCs w:val="20"/>
        </w:rPr>
      </w:pPr>
      <w:r w:rsidRPr="00CE0580">
        <w:rPr>
          <w:color w:val="auto"/>
          <w:sz w:val="20"/>
          <w:szCs w:val="20"/>
        </w:rPr>
        <w:t>Dự án sẽ  xét duyệt hồ sơ đăng kí dự tuyển và mời phỏng vấn (nếu cần): sau ngày 12/12</w:t>
      </w:r>
    </w:p>
    <w:p w:rsidR="00890DB8" w:rsidRPr="00CA4305" w:rsidRDefault="00890DB8">
      <w:pPr>
        <w:pStyle w:val="Normal1"/>
        <w:spacing w:line="360" w:lineRule="auto"/>
        <w:jc w:val="both"/>
        <w:rPr>
          <w:color w:val="auto"/>
          <w:sz w:val="20"/>
          <w:szCs w:val="20"/>
        </w:rPr>
      </w:pPr>
    </w:p>
    <w:p w:rsidR="00890DB8" w:rsidRPr="00CA4305" w:rsidRDefault="00D25DD8">
      <w:pPr>
        <w:pStyle w:val="Normal1"/>
        <w:spacing w:line="360" w:lineRule="auto"/>
        <w:jc w:val="both"/>
        <w:rPr>
          <w:color w:val="auto"/>
          <w:sz w:val="20"/>
          <w:szCs w:val="20"/>
        </w:rPr>
      </w:pPr>
      <w:r w:rsidRPr="00CE0580">
        <w:rPr>
          <w:color w:val="auto"/>
          <w:sz w:val="20"/>
          <w:szCs w:val="20"/>
        </w:rPr>
        <w:t xml:space="preserve">Các ứng viên được lựa chọn sẽ tham gia vào chương trình tập huấn theo lộ trình của dự án. Hồ sơ của những ứng viên nộp thư quan tâm sẽ được lưu lại vào ngân hàng cộng tác viên tiềm năng và ứng viên cho các khóa đào tạo tiếp theo. Để thể hiện sự cam kết tham gia toàn bộ chương trình đào tạo, các ứng viên trước khi tham gia chương trình huấn luyện sẽ nộp một khoản tiền ký quỹ 1,000,000 VNĐ (một triệu đồng). Khi hoàn thành khóa học, học viên sẽ được hoàn lại khoản tiền này. Trong trường hợp học viên không hoàn thành khóa học hoặc không tham gia đầy đủ như cam kết ban đầu, phần tiền này được giữ lại và sử dụng để bù chi phí hậu cần tối thiểu của 1 học viên chương trình.  </w:t>
      </w:r>
    </w:p>
    <w:p w:rsidR="00890DB8" w:rsidRPr="00CE0580" w:rsidRDefault="00D25DD8">
      <w:pPr>
        <w:pStyle w:val="Normal1"/>
        <w:spacing w:line="360" w:lineRule="auto"/>
        <w:jc w:val="both"/>
        <w:rPr>
          <w:color w:val="auto"/>
        </w:rPr>
      </w:pPr>
      <w:r w:rsidRPr="00CE0580">
        <w:rPr>
          <w:color w:val="auto"/>
          <w:sz w:val="20"/>
          <w:szCs w:val="20"/>
          <w:highlight w:val="white"/>
        </w:rPr>
        <w:t xml:space="preserve"> </w:t>
      </w:r>
    </w:p>
    <w:p w:rsidR="00890DB8" w:rsidRPr="00CE0580" w:rsidRDefault="00890DB8">
      <w:pPr>
        <w:pStyle w:val="Normal1"/>
        <w:rPr>
          <w:color w:val="auto"/>
        </w:rPr>
      </w:pPr>
    </w:p>
    <w:p w:rsidR="00890DB8" w:rsidRPr="00CE0580" w:rsidRDefault="00890DB8">
      <w:pPr>
        <w:pStyle w:val="Normal1"/>
        <w:rPr>
          <w:color w:val="auto"/>
        </w:rPr>
      </w:pPr>
    </w:p>
    <w:sectPr w:rsidR="00890DB8" w:rsidRPr="00CE0580" w:rsidSect="00597373">
      <w:pgSz w:w="11909" w:h="16834"/>
      <w:pgMar w:top="1418" w:right="994"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7F2"/>
    <w:multiLevelType w:val="hybridMultilevel"/>
    <w:tmpl w:val="3AB23374"/>
    <w:lvl w:ilvl="0" w:tplc="BE16D580">
      <w:start w:val="6"/>
      <w:numFmt w:val="bullet"/>
      <w:lvlText w:val="-"/>
      <w:lvlJc w:val="left"/>
      <w:pPr>
        <w:ind w:left="870" w:hanging="510"/>
      </w:pPr>
      <w:rPr>
        <w:rFonts w:ascii="Times New Roman" w:eastAsia="Times New Roman" w:hAnsi="Times New Roman" w:cs="Times New Roman" w:hint="default"/>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051DA2"/>
    <w:multiLevelType w:val="hybridMultilevel"/>
    <w:tmpl w:val="301AD3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2451315"/>
    <w:multiLevelType w:val="hybridMultilevel"/>
    <w:tmpl w:val="65AE3C3A"/>
    <w:lvl w:ilvl="0" w:tplc="BE16D580">
      <w:start w:val="6"/>
      <w:numFmt w:val="bullet"/>
      <w:lvlText w:val="-"/>
      <w:lvlJc w:val="left"/>
      <w:pPr>
        <w:ind w:left="870" w:hanging="510"/>
      </w:pPr>
      <w:rPr>
        <w:rFonts w:ascii="Times New Roman" w:eastAsia="Times New Roman" w:hAnsi="Times New Roman" w:cs="Times New Roman" w:hint="default"/>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A6B38FF"/>
    <w:multiLevelType w:val="hybridMultilevel"/>
    <w:tmpl w:val="C04E1F4C"/>
    <w:lvl w:ilvl="0" w:tplc="6B9EF386">
      <w:start w:val="6"/>
      <w:numFmt w:val="bullet"/>
      <w:lvlText w:val="·"/>
      <w:lvlJc w:val="left"/>
      <w:pPr>
        <w:ind w:left="720" w:hanging="360"/>
      </w:pPr>
      <w:rPr>
        <w:rFonts w:ascii="Arial" w:eastAsia="Arial" w:hAnsi="Arial" w:cs="Arial" w:hint="default"/>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AE1527B"/>
    <w:multiLevelType w:val="hybridMultilevel"/>
    <w:tmpl w:val="F9863E9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E9A32B1"/>
    <w:multiLevelType w:val="multilevel"/>
    <w:tmpl w:val="BEEA9A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4017E51"/>
    <w:multiLevelType w:val="hybridMultilevel"/>
    <w:tmpl w:val="8176FF5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7035C95"/>
    <w:multiLevelType w:val="hybridMultilevel"/>
    <w:tmpl w:val="0D4EAEE4"/>
    <w:lvl w:ilvl="0" w:tplc="BE16D580">
      <w:start w:val="6"/>
      <w:numFmt w:val="bullet"/>
      <w:lvlText w:val="-"/>
      <w:lvlJc w:val="left"/>
      <w:pPr>
        <w:ind w:left="510" w:hanging="510"/>
      </w:pPr>
      <w:rPr>
        <w:rFonts w:ascii="Times New Roman" w:eastAsia="Times New Roman" w:hAnsi="Times New Roman" w:cs="Times New Roman" w:hint="default"/>
        <w:sz w:val="20"/>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nsid w:val="270F3670"/>
    <w:multiLevelType w:val="hybridMultilevel"/>
    <w:tmpl w:val="466E39F2"/>
    <w:lvl w:ilvl="0" w:tplc="BE16D580">
      <w:start w:val="6"/>
      <w:numFmt w:val="bullet"/>
      <w:lvlText w:val="-"/>
      <w:lvlJc w:val="left"/>
      <w:pPr>
        <w:ind w:left="510" w:hanging="510"/>
      </w:pPr>
      <w:rPr>
        <w:rFonts w:ascii="Times New Roman" w:eastAsia="Times New Roman" w:hAnsi="Times New Roman" w:cs="Times New Roman" w:hint="default"/>
        <w:sz w:val="20"/>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nsid w:val="2DFE2F1A"/>
    <w:multiLevelType w:val="hybridMultilevel"/>
    <w:tmpl w:val="64C65A58"/>
    <w:lvl w:ilvl="0" w:tplc="6B9EF386">
      <w:start w:val="6"/>
      <w:numFmt w:val="bullet"/>
      <w:lvlText w:val="·"/>
      <w:lvlJc w:val="left"/>
      <w:pPr>
        <w:ind w:left="360" w:hanging="360"/>
      </w:pPr>
      <w:rPr>
        <w:rFonts w:ascii="Arial" w:eastAsia="Arial" w:hAnsi="Arial" w:cs="Arial" w:hint="default"/>
        <w:sz w:val="20"/>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nsid w:val="50CF56F8"/>
    <w:multiLevelType w:val="hybridMultilevel"/>
    <w:tmpl w:val="DB8E5FBE"/>
    <w:lvl w:ilvl="0" w:tplc="6B9EF386">
      <w:start w:val="6"/>
      <w:numFmt w:val="bullet"/>
      <w:lvlText w:val="·"/>
      <w:lvlJc w:val="left"/>
      <w:pPr>
        <w:ind w:left="720" w:hanging="360"/>
      </w:pPr>
      <w:rPr>
        <w:rFonts w:ascii="Arial" w:eastAsia="Arial" w:hAnsi="Arial" w:cs="Arial" w:hint="default"/>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7597DF1"/>
    <w:multiLevelType w:val="hybridMultilevel"/>
    <w:tmpl w:val="C436DC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9B34BFE"/>
    <w:multiLevelType w:val="hybridMultilevel"/>
    <w:tmpl w:val="0C2672E6"/>
    <w:lvl w:ilvl="0" w:tplc="BE16D580">
      <w:start w:val="6"/>
      <w:numFmt w:val="bullet"/>
      <w:lvlText w:val="-"/>
      <w:lvlJc w:val="left"/>
      <w:pPr>
        <w:ind w:left="870" w:hanging="510"/>
      </w:pPr>
      <w:rPr>
        <w:rFonts w:ascii="Times New Roman" w:eastAsia="Times New Roman" w:hAnsi="Times New Roman" w:cs="Times New Roman" w:hint="default"/>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E7643F1"/>
    <w:multiLevelType w:val="hybridMultilevel"/>
    <w:tmpl w:val="4F42218E"/>
    <w:lvl w:ilvl="0" w:tplc="BE16D580">
      <w:start w:val="6"/>
      <w:numFmt w:val="bullet"/>
      <w:lvlText w:val="-"/>
      <w:lvlJc w:val="left"/>
      <w:pPr>
        <w:ind w:left="510" w:hanging="510"/>
      </w:pPr>
      <w:rPr>
        <w:rFonts w:ascii="Times New Roman" w:eastAsia="Times New Roman" w:hAnsi="Times New Roman" w:cs="Times New Roman" w:hint="default"/>
        <w:sz w:val="20"/>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4"/>
  </w:num>
  <w:num w:numId="4">
    <w:abstractNumId w:val="1"/>
  </w:num>
  <w:num w:numId="5">
    <w:abstractNumId w:val="10"/>
  </w:num>
  <w:num w:numId="6">
    <w:abstractNumId w:val="9"/>
  </w:num>
  <w:num w:numId="7">
    <w:abstractNumId w:val="3"/>
  </w:num>
  <w:num w:numId="8">
    <w:abstractNumId w:val="0"/>
  </w:num>
  <w:num w:numId="9">
    <w:abstractNumId w:val="7"/>
  </w:num>
  <w:num w:numId="10">
    <w:abstractNumId w:val="12"/>
  </w:num>
  <w:num w:numId="11">
    <w:abstractNumId w:val="8"/>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890DB8"/>
    <w:rsid w:val="00096320"/>
    <w:rsid w:val="001F0AC7"/>
    <w:rsid w:val="002001D3"/>
    <w:rsid w:val="00221218"/>
    <w:rsid w:val="002232C3"/>
    <w:rsid w:val="002E3430"/>
    <w:rsid w:val="004521D7"/>
    <w:rsid w:val="00597373"/>
    <w:rsid w:val="00607862"/>
    <w:rsid w:val="00890DB8"/>
    <w:rsid w:val="008C2AD2"/>
    <w:rsid w:val="00984F7E"/>
    <w:rsid w:val="009B4BC5"/>
    <w:rsid w:val="009F2455"/>
    <w:rsid w:val="00B204D3"/>
    <w:rsid w:val="00B2443D"/>
    <w:rsid w:val="00BD0206"/>
    <w:rsid w:val="00CA4305"/>
    <w:rsid w:val="00CE0580"/>
    <w:rsid w:val="00D25DD8"/>
    <w:rsid w:val="00DD59D6"/>
    <w:rsid w:val="00E23C81"/>
    <w:rsid w:val="00EC7D07"/>
    <w:rsid w:val="00F175B4"/>
    <w:rsid w:val="00F800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vi-VN" w:eastAsia="vi-V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D3"/>
  </w:style>
  <w:style w:type="paragraph" w:styleId="Heading1">
    <w:name w:val="heading 1"/>
    <w:basedOn w:val="Normal1"/>
    <w:next w:val="Normal1"/>
    <w:rsid w:val="00890DB8"/>
    <w:pPr>
      <w:keepNext/>
      <w:keepLines/>
      <w:spacing w:before="400" w:after="120"/>
      <w:contextualSpacing/>
      <w:outlineLvl w:val="0"/>
    </w:pPr>
    <w:rPr>
      <w:sz w:val="40"/>
      <w:szCs w:val="40"/>
    </w:rPr>
  </w:style>
  <w:style w:type="paragraph" w:styleId="Heading2">
    <w:name w:val="heading 2"/>
    <w:basedOn w:val="Normal1"/>
    <w:next w:val="Normal1"/>
    <w:rsid w:val="00890DB8"/>
    <w:pPr>
      <w:keepNext/>
      <w:keepLines/>
      <w:spacing w:before="360" w:after="120"/>
      <w:contextualSpacing/>
      <w:outlineLvl w:val="1"/>
    </w:pPr>
    <w:rPr>
      <w:sz w:val="32"/>
      <w:szCs w:val="32"/>
    </w:rPr>
  </w:style>
  <w:style w:type="paragraph" w:styleId="Heading3">
    <w:name w:val="heading 3"/>
    <w:basedOn w:val="Normal1"/>
    <w:next w:val="Normal1"/>
    <w:rsid w:val="00890DB8"/>
    <w:pPr>
      <w:keepNext/>
      <w:keepLines/>
      <w:spacing w:before="320" w:after="80"/>
      <w:contextualSpacing/>
      <w:outlineLvl w:val="2"/>
    </w:pPr>
    <w:rPr>
      <w:color w:val="434343"/>
      <w:sz w:val="28"/>
      <w:szCs w:val="28"/>
    </w:rPr>
  </w:style>
  <w:style w:type="paragraph" w:styleId="Heading4">
    <w:name w:val="heading 4"/>
    <w:basedOn w:val="Normal1"/>
    <w:next w:val="Normal1"/>
    <w:rsid w:val="00890DB8"/>
    <w:pPr>
      <w:keepNext/>
      <w:keepLines/>
      <w:spacing w:before="280" w:after="80"/>
      <w:contextualSpacing/>
      <w:outlineLvl w:val="3"/>
    </w:pPr>
    <w:rPr>
      <w:color w:val="666666"/>
      <w:sz w:val="24"/>
      <w:szCs w:val="24"/>
    </w:rPr>
  </w:style>
  <w:style w:type="paragraph" w:styleId="Heading5">
    <w:name w:val="heading 5"/>
    <w:basedOn w:val="Normal1"/>
    <w:next w:val="Normal1"/>
    <w:rsid w:val="00890DB8"/>
    <w:pPr>
      <w:keepNext/>
      <w:keepLines/>
      <w:spacing w:before="240" w:after="80"/>
      <w:contextualSpacing/>
      <w:outlineLvl w:val="4"/>
    </w:pPr>
    <w:rPr>
      <w:color w:val="666666"/>
    </w:rPr>
  </w:style>
  <w:style w:type="paragraph" w:styleId="Heading6">
    <w:name w:val="heading 6"/>
    <w:basedOn w:val="Normal1"/>
    <w:next w:val="Normal1"/>
    <w:rsid w:val="00890DB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90DB8"/>
  </w:style>
  <w:style w:type="paragraph" w:styleId="Title">
    <w:name w:val="Title"/>
    <w:basedOn w:val="Normal1"/>
    <w:next w:val="Normal1"/>
    <w:rsid w:val="00890DB8"/>
    <w:pPr>
      <w:keepNext/>
      <w:keepLines/>
      <w:spacing w:after="60"/>
      <w:contextualSpacing/>
    </w:pPr>
    <w:rPr>
      <w:sz w:val="52"/>
      <w:szCs w:val="52"/>
    </w:rPr>
  </w:style>
  <w:style w:type="paragraph" w:styleId="Subtitle">
    <w:name w:val="Subtitle"/>
    <w:basedOn w:val="Normal1"/>
    <w:next w:val="Normal1"/>
    <w:rsid w:val="00890DB8"/>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CE05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580"/>
    <w:rPr>
      <w:rFonts w:ascii="Tahoma" w:hAnsi="Tahoma" w:cs="Tahoma"/>
      <w:sz w:val="16"/>
      <w:szCs w:val="16"/>
    </w:rPr>
  </w:style>
  <w:style w:type="paragraph" w:styleId="NormalWeb">
    <w:name w:val="Normal (Web)"/>
    <w:basedOn w:val="Normal"/>
    <w:uiPriority w:val="99"/>
    <w:unhideWhenUsed/>
    <w:rsid w:val="00DD59D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DD59D6"/>
  </w:style>
  <w:style w:type="character" w:styleId="Hyperlink">
    <w:name w:val="Hyperlink"/>
    <w:basedOn w:val="DefaultParagraphFont"/>
    <w:uiPriority w:val="99"/>
    <w:semiHidden/>
    <w:unhideWhenUsed/>
    <w:rsid w:val="00DD59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8304">
      <w:bodyDiv w:val="1"/>
      <w:marLeft w:val="0"/>
      <w:marRight w:val="0"/>
      <w:marTop w:val="0"/>
      <w:marBottom w:val="0"/>
      <w:divBdr>
        <w:top w:val="none" w:sz="0" w:space="0" w:color="auto"/>
        <w:left w:val="none" w:sz="0" w:space="0" w:color="auto"/>
        <w:bottom w:val="none" w:sz="0" w:space="0" w:color="auto"/>
        <w:right w:val="none" w:sz="0" w:space="0" w:color="auto"/>
      </w:divBdr>
    </w:div>
    <w:div w:id="2030375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vses.contac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ses.contact@gmail.com" TargetMode="External"/><Relationship Id="rId5" Type="http://schemas.openxmlformats.org/officeDocument/2006/relationships/settings" Target="settings.xml"/><Relationship Id="rId10" Type="http://schemas.openxmlformats.org/officeDocument/2006/relationships/hyperlink" Target="mailto:vses.contact@gmail.com"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3722-FF8A-4DD6-938A-6990F435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664</Words>
  <Characters>7534</Characters>
  <Application>Microsoft Office Word</Application>
  <DocSecurity>0</DocSecurity>
  <Lines>301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Thu</dc:creator>
  <cp:lastModifiedBy>Nguyen, Thao (Vietnam)</cp:lastModifiedBy>
  <cp:revision>16</cp:revision>
  <cp:lastPrinted>2015-11-29T04:29:00Z</cp:lastPrinted>
  <dcterms:created xsi:type="dcterms:W3CDTF">2015-11-29T04:27:00Z</dcterms:created>
  <dcterms:modified xsi:type="dcterms:W3CDTF">2015-12-02T03:58:00Z</dcterms:modified>
</cp:coreProperties>
</file>